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8E" w:rsidRPr="00256B99" w:rsidRDefault="00525B8E" w:rsidP="00525B8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56B99">
        <w:rPr>
          <w:rFonts w:ascii="Times New Roman" w:hAnsi="Times New Roman" w:cs="Times New Roman"/>
        </w:rPr>
        <w:t>Приложение 1</w:t>
      </w:r>
    </w:p>
    <w:p w:rsidR="00525B8E" w:rsidRPr="00256B99" w:rsidRDefault="00525B8E" w:rsidP="00525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6B99">
        <w:rPr>
          <w:rFonts w:ascii="Times New Roman" w:hAnsi="Times New Roman" w:cs="Times New Roman"/>
        </w:rPr>
        <w:t>к приказу министерства</w:t>
      </w:r>
    </w:p>
    <w:p w:rsidR="00525B8E" w:rsidRPr="00256B99" w:rsidRDefault="00525B8E" w:rsidP="00525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6B99">
        <w:rPr>
          <w:rFonts w:ascii="Times New Roman" w:hAnsi="Times New Roman" w:cs="Times New Roman"/>
        </w:rPr>
        <w:t xml:space="preserve"> образования Приморского края</w:t>
      </w:r>
    </w:p>
    <w:p w:rsidR="00525B8E" w:rsidRDefault="00525B8E" w:rsidP="00525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6B99">
        <w:rPr>
          <w:rFonts w:ascii="Times New Roman" w:hAnsi="Times New Roman" w:cs="Times New Roman"/>
        </w:rPr>
        <w:t xml:space="preserve">от 26.09.2022 № 1064-а </w:t>
      </w:r>
    </w:p>
    <w:p w:rsidR="00525B8E" w:rsidRDefault="00525B8E" w:rsidP="00525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4B2A" w:rsidRDefault="00525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дорожная карта по организации работы образовательных кластеров на 2022-2023 учебный год</w:t>
      </w:r>
    </w:p>
    <w:tbl>
      <w:tblPr>
        <w:tblStyle w:val="ab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3"/>
        <w:gridCol w:w="5506"/>
        <w:gridCol w:w="4590"/>
        <w:gridCol w:w="2040"/>
        <w:gridCol w:w="2359"/>
      </w:tblGrid>
      <w:tr w:rsidR="007E4B2A">
        <w:tc>
          <w:tcPr>
            <w:tcW w:w="673" w:type="dxa"/>
            <w:tcBorders>
              <w:right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06" w:type="dxa"/>
          </w:tcPr>
          <w:p w:rsidR="007E4B2A" w:rsidRDefault="00525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590" w:type="dxa"/>
          </w:tcPr>
          <w:p w:rsidR="007E4B2A" w:rsidRDefault="00525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 результата</w:t>
            </w:r>
          </w:p>
        </w:tc>
        <w:tc>
          <w:tcPr>
            <w:tcW w:w="2040" w:type="dxa"/>
          </w:tcPr>
          <w:p w:rsidR="007E4B2A" w:rsidRDefault="00525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59" w:type="dxa"/>
          </w:tcPr>
          <w:p w:rsidR="007E4B2A" w:rsidRDefault="00525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  <w:p w:rsidR="007E4B2A" w:rsidRDefault="00525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7E4B2A">
        <w:tc>
          <w:tcPr>
            <w:tcW w:w="673" w:type="dxa"/>
            <w:tcBorders>
              <w:top w:val="nil"/>
              <w:right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6" w:type="dxa"/>
            <w:tcBorders>
              <w:top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списков общеобразовательных организаций -участников проекта (далее - ОО), регионального и муниципальных координаторов, ответственных за создание, методическое сопровождение и функционирование специализированных классов.</w:t>
            </w:r>
          </w:p>
        </w:tc>
        <w:tc>
          <w:tcPr>
            <w:tcW w:w="4590" w:type="dxa"/>
            <w:tcBorders>
              <w:top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Издан приказ министерства образования Приморского края.</w:t>
            </w:r>
          </w:p>
        </w:tc>
        <w:tc>
          <w:tcPr>
            <w:tcW w:w="2040" w:type="dxa"/>
            <w:tcBorders>
              <w:top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26.09.2022</w:t>
            </w:r>
          </w:p>
        </w:tc>
        <w:tc>
          <w:tcPr>
            <w:tcW w:w="2359" w:type="dxa"/>
            <w:tcBorders>
              <w:top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7E4B2A">
        <w:tc>
          <w:tcPr>
            <w:tcW w:w="673" w:type="dxa"/>
            <w:tcBorders>
              <w:top w:val="nil"/>
              <w:right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6" w:type="dxa"/>
            <w:tcBorders>
              <w:top w:val="nil"/>
            </w:tcBorders>
          </w:tcPr>
          <w:p w:rsidR="007E4B2A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перечней  академических и индустриальных партнеров ОО.</w:t>
            </w:r>
          </w:p>
        </w:tc>
        <w:tc>
          <w:tcPr>
            <w:tcW w:w="4590" w:type="dxa"/>
            <w:tcBorders>
              <w:top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Закреплены за каждой ОО:</w:t>
            </w:r>
          </w:p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индустриальный(-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партнер(-ы);</w:t>
            </w:r>
          </w:p>
          <w:p w:rsidR="007E4B2A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академический(-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партнер(-ы).</w:t>
            </w:r>
          </w:p>
        </w:tc>
        <w:tc>
          <w:tcPr>
            <w:tcW w:w="2040" w:type="dxa"/>
            <w:tcBorders>
              <w:top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30.09.2022</w:t>
            </w:r>
          </w:p>
        </w:tc>
        <w:tc>
          <w:tcPr>
            <w:tcW w:w="2359" w:type="dxa"/>
            <w:tcBorders>
              <w:top w:val="nil"/>
            </w:tcBorders>
          </w:tcPr>
          <w:p w:rsidR="007E4B2A" w:rsidRDefault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525B8E">
        <w:tc>
          <w:tcPr>
            <w:tcW w:w="673" w:type="dxa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перечня бизнес - партнеров ОО.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Закреплены за каждой ОО: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бизнес партнер(-ы).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30.10.2022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525B8E">
        <w:tc>
          <w:tcPr>
            <w:tcW w:w="673" w:type="dxa"/>
            <w:vMerge w:val="restart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планов совместных действий с профильными ОИВ на 2022 год.</w:t>
            </w:r>
          </w:p>
        </w:tc>
        <w:tc>
          <w:tcPr>
            <w:tcW w:w="4590" w:type="dxa"/>
            <w:vMerge w:val="restart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Разработаны, утверждены и направлены в МОУО планы мероприятий по реализации направлений: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агрокластер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педагогический кластер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технологический кластер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естественнонаучный кластер.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30.09.2022</w:t>
            </w:r>
          </w:p>
        </w:tc>
        <w:tc>
          <w:tcPr>
            <w:tcW w:w="2359" w:type="dxa"/>
            <w:vMerge w:val="restart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Моргунова И.Е.</w:t>
            </w:r>
          </w:p>
        </w:tc>
      </w:tr>
      <w:tr w:rsidR="00525B8E">
        <w:tc>
          <w:tcPr>
            <w:tcW w:w="673" w:type="dxa"/>
            <w:vMerge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планов совместных действий с ПК ИРО, РМЦ, РЦОД на 2022 год.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5B8E">
        <w:trPr>
          <w:trHeight w:val="5790"/>
        </w:trPr>
        <w:tc>
          <w:tcPr>
            <w:tcW w:w="673" w:type="dxa"/>
            <w:tcBorders>
              <w:right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6" w:type="dxa"/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методических писем для организации деятельности администрации ОО.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Разработаны и направлены в МОУО и ОО инструктивно-методические письма: 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«Об организации работы специализированного класса в школе»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«О перечне документов ОО, рекомендуемых для размещения на сайте»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«Об организации внеурочной деятельности»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«Об организации внеучебной деятельности»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«Об организации работы по развитию предметной и методической компетентности учителей-предметников»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«О порядке разработки и применения кейсов в практике работы школьного учителя»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«О порядке взаимодействия с партнерами»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01.10.2022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Т.В.</w:t>
            </w:r>
          </w:p>
        </w:tc>
      </w:tr>
      <w:tr w:rsidR="00525B8E">
        <w:trPr>
          <w:trHeight w:val="4230"/>
        </w:trPr>
        <w:tc>
          <w:tcPr>
            <w:tcW w:w="673" w:type="dxa"/>
            <w:vMerge w:val="restart"/>
            <w:tcBorders>
              <w:right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506" w:type="dxa"/>
            <w:vMerge w:val="restart"/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сопровождение деятельности специализированных классов.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сайтах: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ОО - создана и размещена фирменная ссылка, содержащая информацию о деятельности специализированного класса в школе;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МО ПК, ПК ИРО, РМЦ - созданы и размещены фирменные ссылки по всем направлениям деятельности специализированных классов в Приморском крае.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15.10.2022</w:t>
            </w:r>
          </w:p>
        </w:tc>
        <w:tc>
          <w:tcPr>
            <w:tcW w:w="2359" w:type="dxa"/>
            <w:vMerge w:val="restart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Моргунова И. Е.,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 К.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 В.</w:t>
            </w:r>
          </w:p>
        </w:tc>
      </w:tr>
      <w:tr w:rsidR="00525B8E">
        <w:trPr>
          <w:trHeight w:val="1695"/>
        </w:trPr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официальных сайтах ОО, МО ПК, ПК ИРО, РМЦ размещены актуальные новости по теме реализации проекта.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2359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5B8E">
        <w:trPr>
          <w:trHeight w:val="765"/>
        </w:trPr>
        <w:tc>
          <w:tcPr>
            <w:tcW w:w="673" w:type="dxa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банка типовых программ внеучебной и внеурочной деятельности,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  общеобразовательных общеразвивающих программ, программ факультативных и элективных курсов.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Сформированы и размещены на сайте ПК ИРО, РМЦ типовые программы (не менее одной по каждому виду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направлениям работы образовательных кластеров).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15.11.2022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 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Гумбатов С.А.</w:t>
            </w:r>
          </w:p>
        </w:tc>
      </w:tr>
      <w:tr w:rsidR="00525B8E">
        <w:trPr>
          <w:trHeight w:val="765"/>
        </w:trPr>
        <w:tc>
          <w:tcPr>
            <w:tcW w:w="673" w:type="dxa"/>
            <w:vMerge w:val="restart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06" w:type="dxa"/>
            <w:vMerge w:val="restart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опроса обучающихся, их родителей (анонимно, онлайн)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получения обратной связи на предмет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информированности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проекта.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Разработана и направлена в ОО анкета для проведения опроса.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07.10.2022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1695"/>
        </w:trPr>
        <w:tc>
          <w:tcPr>
            <w:tcW w:w="673" w:type="dxa"/>
            <w:vMerge/>
            <w:tcBorders>
              <w:top w:val="nil"/>
              <w:right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  <w:tcBorders>
              <w:top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целевой аудитории (обучающиеся, родители) о проведении опроса: содержание, сроки, условия, мотивирование к участию в опросе.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10.10.2022 -14.10.2022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5B8E">
        <w:trPr>
          <w:trHeight w:val="1695"/>
        </w:trPr>
        <w:tc>
          <w:tcPr>
            <w:tcW w:w="673" w:type="dxa"/>
            <w:vMerge/>
            <w:tcBorders>
              <w:top w:val="nil"/>
              <w:right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  <w:tcBorders>
              <w:top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 и размещен на сайте МО ПК отчет по  результатам опроса.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21.10.2022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c>
          <w:tcPr>
            <w:tcW w:w="673" w:type="dxa"/>
            <w:vMerge w:val="restart"/>
            <w:tcBorders>
              <w:right w:val="nil"/>
            </w:tcBorders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06" w:type="dxa"/>
            <w:vMerge w:val="restart"/>
          </w:tcPr>
          <w:p w:rsidR="00525B8E" w:rsidRDefault="00525B8E" w:rsidP="00525B8E">
            <w:pPr>
              <w:pStyle w:val="a8"/>
              <w:widowControl w:val="0"/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входного мониторинга  создания условий для функционирования специализированных классов в ОО.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 и направлен в ОО приказ о проведении мониторинга.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10.10.2022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самодиагностики ОО  на основании утвержденного чек-листа.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10.10.2022  15.10.2022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5B8E"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Подготовлена аналитическая справка по результатам мониторинга.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30.10.2022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c>
          <w:tcPr>
            <w:tcW w:w="673" w:type="dxa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совещания с руководителями  МОУО и ОО «Итоги входного мониторинга и результаты опроса обучающихся и их родителей».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 и направлен в МОУО и ОО протокол совещания с выводами и рекомендациями по  корректировке планов работы.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05.11.2022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525B8E">
        <w:trPr>
          <w:trHeight w:val="680"/>
        </w:trPr>
        <w:tc>
          <w:tcPr>
            <w:tcW w:w="673" w:type="dxa"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06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 планов работы ПК ИРО, РМЦ, РЦОД с учетом результатов мониторинга, опроса обучающихся и их родителей, показателей дорожной карты.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Размещены на сайтах ПК ИРО, РМЦ скорректированные планы работ.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10.11.2022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Гумбатов С.А.</w:t>
            </w:r>
          </w:p>
        </w:tc>
      </w:tr>
      <w:tr w:rsidR="00525B8E">
        <w:trPr>
          <w:trHeight w:val="680"/>
        </w:trPr>
        <w:tc>
          <w:tcPr>
            <w:tcW w:w="673" w:type="dxa"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06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плана мероприятий ОО совместно с ПК ИРО, РМЦ, РЦОД на 2022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Отчеты о проведении мероприятий размещены на сайтах ОО, МО ПК,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ИРО и РМЦ.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года (в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соответствии с отдельными планами)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Мельникова Т.В.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Гумбатов С.А.</w:t>
            </w:r>
          </w:p>
        </w:tc>
      </w:tr>
      <w:tr w:rsidR="00525B8E">
        <w:trPr>
          <w:trHeight w:val="535"/>
        </w:trPr>
        <w:tc>
          <w:tcPr>
            <w:tcW w:w="673" w:type="dxa"/>
            <w:vMerge w:val="restart"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506" w:type="dxa"/>
            <w:vMerge w:val="restart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мониторинга достижения показателей по итогам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I полугодия 2022-2023 учебного года.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Издан и направлен в МОУО и ОО приказ о проведении мониторинга.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15.01.2023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самодиагностики ОО  на основании утвержденного чек-листа.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15.01.2023-20.01.2023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Подготовлена аналитическая справка по результатам мониторинга.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31.01.2023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совещания с руководителями  МОУО и ОО «Итоги мониторинга достижения показателей по итогам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I полугодия 2022-2023 учебного года».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 и направлен в МОУО и ОО протокол совещания с выводами и рекомендациями.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05.02.2023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525B8E">
        <w:trPr>
          <w:trHeight w:val="535"/>
        </w:trPr>
        <w:tc>
          <w:tcPr>
            <w:tcW w:w="673" w:type="dxa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выездной методической помощи.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Проведено 7 методических дней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Т.В.</w:t>
            </w:r>
          </w:p>
        </w:tc>
      </w:tr>
      <w:tr w:rsidR="00525B8E">
        <w:trPr>
          <w:trHeight w:val="535"/>
        </w:trPr>
        <w:tc>
          <w:tcPr>
            <w:tcW w:w="673" w:type="dxa"/>
            <w:vMerge w:val="restart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06" w:type="dxa"/>
            <w:vMerge w:val="restart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мониторинга  информационного сопровождения реализации проекта.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Издан и направлен в МОУО и ОО приказ о проведении мониторинга.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15.03.2023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количества и качества размещения информационных материалов о деятельности специализированных классов.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15.03.2023 -30.03.2023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Моргунова И.Е.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Подготовлена аналитическая справка по результатам мониторинга.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31.03.2023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vMerge w:val="restart"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06" w:type="dxa"/>
            <w:vMerge w:val="restart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опроса обучающихся, их родителей (анонимно, онлайн)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получения обратной связи на предмет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проекта.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Разработана и направлена в ОО анкета для проведения опроса.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01.05.2023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целевой аудитории (обучающиеся, родители) о проведении опроса: содержание, сроки, условия, мотивирование к участию в опросе.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01.05.2023 05.05.2023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 и размещен на сайте МО ПК статистический отчет по  результатам опроса.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vMerge w:val="restart"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06" w:type="dxa"/>
            <w:vMerge w:val="restart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мониторинга достижения показателей проекта по итогам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2022-2023 учебного года.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Издан и направлен в МОУО и ОО приказ о проведении мониторинга.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15.06.2023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самодиагностики ОО  на основании утвержденного чек-листа.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15.06.2023-20.06.2023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5B8E">
        <w:trPr>
          <w:trHeight w:val="535"/>
        </w:trPr>
        <w:tc>
          <w:tcPr>
            <w:tcW w:w="673" w:type="dxa"/>
            <w:vMerge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vMerge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Подготовлена аналитическая справка по результатам мониторинга.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30.06.2023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Чечуркина К.К.</w:t>
            </w:r>
          </w:p>
        </w:tc>
      </w:tr>
      <w:tr w:rsidR="00525B8E">
        <w:trPr>
          <w:trHeight w:val="535"/>
        </w:trPr>
        <w:tc>
          <w:tcPr>
            <w:tcW w:w="673" w:type="dxa"/>
            <w:tcBorders>
              <w:top w:val="nil"/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06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совещания с руководителями  МОУО и ОО «Итоги первого года реализации проекта».</w:t>
            </w:r>
          </w:p>
        </w:tc>
        <w:tc>
          <w:tcPr>
            <w:tcW w:w="459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 и направлен в МОУО и ОО протокол совещания с выводами и рекомендациями.</w:t>
            </w:r>
          </w:p>
        </w:tc>
        <w:tc>
          <w:tcPr>
            <w:tcW w:w="2040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05.07.2023</w:t>
            </w:r>
          </w:p>
        </w:tc>
        <w:tc>
          <w:tcPr>
            <w:tcW w:w="2359" w:type="dxa"/>
            <w:tcBorders>
              <w:top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525B8E">
        <w:trPr>
          <w:trHeight w:val="535"/>
        </w:trPr>
        <w:tc>
          <w:tcPr>
            <w:tcW w:w="673" w:type="dxa"/>
            <w:tcBorders>
              <w:right w:val="nil"/>
            </w:tcBorders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06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Корректировка планов работы с учетом результатов мониторингов информационного сопровождения реализации проекта, достижения показателей проекта по итогам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2022-2023 учебного года, опросов обучающихся и их родителей, анализа работы за 2022-2023 учебный год.</w:t>
            </w:r>
          </w:p>
        </w:tc>
        <w:tc>
          <w:tcPr>
            <w:tcW w:w="459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 на 2023-2024 учебный год: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-дорожная карта;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планы работы ПК ИРО, РМЦ, РЦОД (в части работы со специализированными классами).</w:t>
            </w:r>
          </w:p>
        </w:tc>
        <w:tc>
          <w:tcPr>
            <w:tcW w:w="2040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01.08.2023</w:t>
            </w:r>
          </w:p>
        </w:tc>
        <w:tc>
          <w:tcPr>
            <w:tcW w:w="2359" w:type="dxa"/>
          </w:tcPr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Шкуратская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Т.В.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Гумбатов С.А.</w:t>
            </w:r>
          </w:p>
          <w:p w:rsidR="00525B8E" w:rsidRDefault="00525B8E" w:rsidP="00525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7E4B2A" w:rsidRDefault="007E4B2A"/>
    <w:sectPr w:rsidR="007E4B2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2A"/>
    <w:rsid w:val="00525B8E"/>
    <w:rsid w:val="007E4B2A"/>
    <w:rsid w:val="00C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8D66A-A750-459C-9B29-1E1227BD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AA61EE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AA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2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5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Чечуркина Клара Камиловна</dc:creator>
  <dc:description/>
  <cp:lastModifiedBy>Чечуркина Клара Камиловна</cp:lastModifiedBy>
  <cp:revision>2</cp:revision>
  <cp:lastPrinted>2022-09-27T07:26:00Z</cp:lastPrinted>
  <dcterms:created xsi:type="dcterms:W3CDTF">2022-09-30T05:19:00Z</dcterms:created>
  <dcterms:modified xsi:type="dcterms:W3CDTF">2022-09-30T05:19:00Z</dcterms:modified>
  <dc:language>ru-RU</dc:language>
</cp:coreProperties>
</file>