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E4" w:rsidRDefault="00DA40E4" w:rsidP="00DA40E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9755" cy="688975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0E4" w:rsidRDefault="00DA40E4" w:rsidP="00DA40E4">
      <w:pPr>
        <w:keepNext/>
        <w:spacing w:before="24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 w:rsidR="00DA40E4" w:rsidRDefault="00DA40E4" w:rsidP="00DA40E4">
      <w:pPr>
        <w:keepNext/>
        <w:spacing w:before="12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ПРИМОРСКОГО КРАЯ</w:t>
      </w:r>
    </w:p>
    <w:p w:rsidR="00DA40E4" w:rsidRDefault="00DA40E4" w:rsidP="00DA40E4">
      <w:pPr>
        <w:spacing w:before="500" w:after="440" w:line="280" w:lineRule="exact"/>
        <w:jc w:val="center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4819"/>
        <w:gridCol w:w="360"/>
        <w:gridCol w:w="2050"/>
      </w:tblGrid>
      <w:tr w:rsidR="00DA40E4" w:rsidTr="00DA40E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0E4" w:rsidRDefault="00DA40E4">
            <w:pPr>
              <w:rPr>
                <w:b/>
                <w:bCs/>
                <w:spacing w:val="60"/>
                <w:sz w:val="32"/>
                <w:szCs w:val="32"/>
              </w:rPr>
            </w:pPr>
          </w:p>
        </w:tc>
        <w:tc>
          <w:tcPr>
            <w:tcW w:w="4819" w:type="dxa"/>
            <w:vAlign w:val="bottom"/>
            <w:hideMark/>
          </w:tcPr>
          <w:p w:rsidR="00DA40E4" w:rsidRDefault="00DA40E4">
            <w:pPr>
              <w:tabs>
                <w:tab w:val="left" w:pos="4854"/>
              </w:tabs>
              <w:ind w:left="-108" w:right="317"/>
              <w:jc w:val="center"/>
              <w:rPr>
                <w:b/>
                <w:spacing w:val="60"/>
              </w:rPr>
            </w:pPr>
            <w:r>
              <w:rPr>
                <w:b/>
              </w:rPr>
              <w:t>г.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DA40E4" w:rsidRDefault="00DA40E4">
            <w:pPr>
              <w:ind w:left="-108"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0E4" w:rsidRDefault="00DA40E4">
            <w:pPr>
              <w:rPr>
                <w:sz w:val="26"/>
                <w:szCs w:val="26"/>
              </w:rPr>
            </w:pPr>
          </w:p>
        </w:tc>
      </w:tr>
    </w:tbl>
    <w:p w:rsidR="00DA40E4" w:rsidRDefault="00DA40E4" w:rsidP="00DA40E4">
      <w:pPr>
        <w:tabs>
          <w:tab w:val="left" w:pos="993"/>
          <w:tab w:val="left" w:pos="1276"/>
          <w:tab w:val="left" w:pos="1701"/>
          <w:tab w:val="left" w:pos="8931"/>
        </w:tabs>
        <w:suppressAutoHyphens/>
        <w:jc w:val="center"/>
        <w:rPr>
          <w:sz w:val="28"/>
          <w:szCs w:val="28"/>
        </w:rPr>
      </w:pPr>
    </w:p>
    <w:p w:rsidR="00DA40E4" w:rsidRDefault="00DA40E4" w:rsidP="00DA40E4">
      <w:pPr>
        <w:tabs>
          <w:tab w:val="left" w:pos="993"/>
          <w:tab w:val="left" w:pos="1276"/>
          <w:tab w:val="left" w:pos="1701"/>
          <w:tab w:val="left" w:pos="8931"/>
        </w:tabs>
        <w:suppressAutoHyphens/>
        <w:jc w:val="center"/>
        <w:rPr>
          <w:sz w:val="28"/>
          <w:szCs w:val="28"/>
        </w:rPr>
      </w:pPr>
    </w:p>
    <w:p w:rsidR="00DA40E4" w:rsidRPr="00DA40E4" w:rsidRDefault="00DA40E4" w:rsidP="00DA40E4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Концепции кластерной политики </w:t>
      </w:r>
      <w:r w:rsidRPr="00DA40E4">
        <w:rPr>
          <w:b/>
          <w:color w:val="333333"/>
          <w:sz w:val="28"/>
          <w:szCs w:val="28"/>
        </w:rPr>
        <w:t>в системе образования Приморского края на 2022-2024 годы</w:t>
      </w:r>
    </w:p>
    <w:p w:rsidR="00DA40E4" w:rsidRDefault="00DA40E4" w:rsidP="00DA40E4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4813" w:rsidRDefault="00DA40E4" w:rsidP="00F0481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A40E4">
        <w:rPr>
          <w:sz w:val="28"/>
          <w:szCs w:val="28"/>
        </w:rPr>
        <w:t xml:space="preserve">С целью организации деятельности по достижению целей </w:t>
      </w:r>
      <w:r w:rsidRPr="00DA40E4">
        <w:rPr>
          <w:color w:val="000000"/>
          <w:sz w:val="28"/>
          <w:szCs w:val="28"/>
          <w:shd w:val="clear" w:color="auto" w:fill="FFFFFF"/>
        </w:rPr>
        <w:t>устойчиво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Pr="00DA40E4">
        <w:rPr>
          <w:color w:val="000000"/>
          <w:sz w:val="28"/>
          <w:szCs w:val="28"/>
          <w:shd w:val="clear" w:color="auto" w:fill="FFFFFF"/>
        </w:rPr>
        <w:t xml:space="preserve"> развити</w:t>
      </w:r>
      <w:r>
        <w:rPr>
          <w:color w:val="000000"/>
          <w:sz w:val="28"/>
          <w:szCs w:val="28"/>
          <w:shd w:val="clear" w:color="auto" w:fill="FFFFFF"/>
        </w:rPr>
        <w:t xml:space="preserve">я социально-экономической сферы </w:t>
      </w:r>
      <w:r w:rsidR="00F04813">
        <w:rPr>
          <w:color w:val="000000"/>
          <w:sz w:val="28"/>
          <w:szCs w:val="28"/>
          <w:shd w:val="clear" w:color="auto" w:fill="FFFFFF"/>
        </w:rPr>
        <w:t>Приморского края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F04813">
        <w:rPr>
          <w:sz w:val="28"/>
          <w:szCs w:val="28"/>
        </w:rPr>
        <w:t xml:space="preserve">обеспечения непрерывной связи науки, образования и производства </w:t>
      </w:r>
      <w:r w:rsidR="00F35076">
        <w:rPr>
          <w:sz w:val="28"/>
          <w:szCs w:val="28"/>
        </w:rPr>
        <w:t xml:space="preserve">для </w:t>
      </w:r>
      <w:r w:rsidRPr="00F04813">
        <w:rPr>
          <w:sz w:val="28"/>
          <w:szCs w:val="28"/>
        </w:rPr>
        <w:t>повышения качества подготовки будущих специалистов, приближения образовательного процесса к специфике производства</w:t>
      </w:r>
      <w:r w:rsidR="00F04813">
        <w:rPr>
          <w:sz w:val="28"/>
          <w:szCs w:val="28"/>
        </w:rPr>
        <w:t>,</w:t>
      </w:r>
      <w:r w:rsidR="00F04813" w:rsidRPr="00F04813">
        <w:rPr>
          <w:color w:val="000000"/>
          <w:sz w:val="28"/>
          <w:szCs w:val="28"/>
        </w:rPr>
        <w:t xml:space="preserve"> </w:t>
      </w:r>
      <w:r w:rsidR="00F04813">
        <w:rPr>
          <w:color w:val="000000"/>
          <w:sz w:val="28"/>
          <w:szCs w:val="28"/>
        </w:rPr>
        <w:t xml:space="preserve">повышения качества образовательной деятельности и образовательных результатов </w:t>
      </w:r>
      <w:r w:rsidR="00F04813" w:rsidRPr="00C4303C">
        <w:rPr>
          <w:spacing w:val="40"/>
          <w:sz w:val="28"/>
          <w:szCs w:val="28"/>
        </w:rPr>
        <w:t>приказываю</w:t>
      </w:r>
      <w:r w:rsidR="00F04813" w:rsidRPr="00C4303C">
        <w:rPr>
          <w:sz w:val="28"/>
          <w:szCs w:val="28"/>
        </w:rPr>
        <w:t>:</w:t>
      </w:r>
    </w:p>
    <w:p w:rsidR="00F35076" w:rsidRDefault="00F35076" w:rsidP="00F0481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A40E4" w:rsidRDefault="00F04813" w:rsidP="00DA40E4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Утвердить Концепцию </w:t>
      </w:r>
      <w:r w:rsidRPr="00F04813">
        <w:rPr>
          <w:sz w:val="28"/>
          <w:szCs w:val="28"/>
        </w:rPr>
        <w:t xml:space="preserve">кластерной политики </w:t>
      </w:r>
      <w:r w:rsidRPr="00F04813">
        <w:rPr>
          <w:color w:val="333333"/>
          <w:sz w:val="28"/>
          <w:szCs w:val="28"/>
        </w:rPr>
        <w:t>в системе образования Приморского края на 2022-2024 годы</w:t>
      </w:r>
      <w:r>
        <w:rPr>
          <w:color w:val="333333"/>
          <w:sz w:val="28"/>
          <w:szCs w:val="28"/>
        </w:rPr>
        <w:t xml:space="preserve"> (Приложение 1).</w:t>
      </w:r>
    </w:p>
    <w:p w:rsidR="00F04813" w:rsidRDefault="00F04813" w:rsidP="00DA40E4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Заместителю министра образования Приморского края </w:t>
      </w:r>
      <w:r w:rsidR="00F35076"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Шкуратской</w:t>
      </w:r>
      <w:proofErr w:type="spellEnd"/>
      <w:r>
        <w:rPr>
          <w:color w:val="333333"/>
          <w:sz w:val="28"/>
          <w:szCs w:val="28"/>
        </w:rPr>
        <w:t xml:space="preserve"> М.В. в срок до 15.07.2022 разработать «дорожную карту» по реализации </w:t>
      </w:r>
      <w:r>
        <w:rPr>
          <w:color w:val="000000"/>
          <w:sz w:val="28"/>
          <w:szCs w:val="28"/>
          <w:shd w:val="clear" w:color="auto" w:fill="FFFFFF"/>
        </w:rPr>
        <w:t xml:space="preserve">Концепции </w:t>
      </w:r>
      <w:r w:rsidRPr="00F04813">
        <w:rPr>
          <w:sz w:val="28"/>
          <w:szCs w:val="28"/>
        </w:rPr>
        <w:t xml:space="preserve">кластерной политики </w:t>
      </w:r>
      <w:r w:rsidRPr="00F04813">
        <w:rPr>
          <w:color w:val="333333"/>
          <w:sz w:val="28"/>
          <w:szCs w:val="28"/>
        </w:rPr>
        <w:t>в системе образования Приморского края на 2022-2024 годы</w:t>
      </w:r>
      <w:r>
        <w:rPr>
          <w:color w:val="333333"/>
          <w:sz w:val="28"/>
          <w:szCs w:val="28"/>
        </w:rPr>
        <w:t>.</w:t>
      </w:r>
    </w:p>
    <w:p w:rsidR="00F04813" w:rsidRPr="00F04813" w:rsidRDefault="00F04813" w:rsidP="00DA40E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3. Контроль исполнения настоящего приказа оставляю за собой.</w:t>
      </w:r>
    </w:p>
    <w:p w:rsidR="00DA40E4" w:rsidRDefault="00DA40E4" w:rsidP="00DA40E4">
      <w:pPr>
        <w:spacing w:line="360" w:lineRule="auto"/>
        <w:ind w:firstLine="709"/>
        <w:jc w:val="both"/>
        <w:rPr>
          <w:sz w:val="28"/>
          <w:szCs w:val="28"/>
        </w:rPr>
      </w:pPr>
    </w:p>
    <w:p w:rsidR="00F04813" w:rsidRDefault="00F04813" w:rsidP="00DA40E4">
      <w:pPr>
        <w:spacing w:line="360" w:lineRule="auto"/>
        <w:ind w:firstLine="709"/>
        <w:jc w:val="both"/>
        <w:rPr>
          <w:sz w:val="28"/>
          <w:szCs w:val="28"/>
        </w:rPr>
      </w:pPr>
    </w:p>
    <w:p w:rsidR="00F04813" w:rsidRDefault="00F04813" w:rsidP="00DA40E4">
      <w:pPr>
        <w:spacing w:line="360" w:lineRule="auto"/>
        <w:ind w:firstLine="709"/>
        <w:jc w:val="both"/>
        <w:rPr>
          <w:sz w:val="28"/>
          <w:szCs w:val="28"/>
        </w:rPr>
      </w:pPr>
    </w:p>
    <w:p w:rsidR="00F04813" w:rsidRPr="00F04813" w:rsidRDefault="00F04813" w:rsidP="00F04813">
      <w:pPr>
        <w:rPr>
          <w:sz w:val="28"/>
          <w:szCs w:val="28"/>
        </w:rPr>
      </w:pPr>
      <w:proofErr w:type="spellStart"/>
      <w:r w:rsidRPr="00F04813">
        <w:rPr>
          <w:sz w:val="28"/>
          <w:szCs w:val="28"/>
        </w:rPr>
        <w:t>Врио</w:t>
      </w:r>
      <w:proofErr w:type="spellEnd"/>
      <w:r w:rsidRPr="00F04813">
        <w:rPr>
          <w:sz w:val="28"/>
          <w:szCs w:val="28"/>
        </w:rPr>
        <w:t xml:space="preserve"> заместителя Председателя</w:t>
      </w:r>
    </w:p>
    <w:p w:rsidR="00F04813" w:rsidRPr="00F04813" w:rsidRDefault="00F04813" w:rsidP="00F04813">
      <w:pPr>
        <w:rPr>
          <w:sz w:val="28"/>
          <w:szCs w:val="28"/>
        </w:rPr>
      </w:pPr>
      <w:r w:rsidRPr="00F04813">
        <w:rPr>
          <w:sz w:val="28"/>
          <w:szCs w:val="28"/>
        </w:rPr>
        <w:t>Правительства Приморского края –</w:t>
      </w:r>
    </w:p>
    <w:p w:rsidR="00F04813" w:rsidRPr="00F04813" w:rsidRDefault="00F04813" w:rsidP="00F048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04813">
        <w:rPr>
          <w:sz w:val="28"/>
          <w:szCs w:val="28"/>
        </w:rPr>
        <w:t>министра образования Приморского края</w:t>
      </w:r>
      <w:r w:rsidRPr="00F04813">
        <w:rPr>
          <w:sz w:val="28"/>
          <w:szCs w:val="28"/>
        </w:rPr>
        <w:tab/>
      </w:r>
      <w:r w:rsidRPr="00F04813">
        <w:rPr>
          <w:sz w:val="28"/>
          <w:szCs w:val="28"/>
        </w:rPr>
        <w:tab/>
      </w:r>
      <w:r w:rsidRPr="00F04813">
        <w:rPr>
          <w:sz w:val="28"/>
          <w:szCs w:val="28"/>
        </w:rPr>
        <w:tab/>
      </w:r>
      <w:r w:rsidRPr="00F04813">
        <w:rPr>
          <w:sz w:val="28"/>
          <w:szCs w:val="28"/>
        </w:rPr>
        <w:tab/>
        <w:t>Э.В. Шамонова</w:t>
      </w:r>
    </w:p>
    <w:p w:rsidR="00F04813" w:rsidRDefault="00F04813" w:rsidP="00DA40E4">
      <w:pPr>
        <w:spacing w:line="360" w:lineRule="auto"/>
        <w:ind w:firstLine="709"/>
        <w:jc w:val="both"/>
        <w:rPr>
          <w:sz w:val="28"/>
          <w:szCs w:val="28"/>
        </w:rPr>
      </w:pPr>
    </w:p>
    <w:p w:rsidR="00F35076" w:rsidRDefault="00F35076" w:rsidP="00DA40E4">
      <w:pPr>
        <w:spacing w:line="360" w:lineRule="auto"/>
        <w:ind w:firstLine="709"/>
        <w:jc w:val="both"/>
        <w:rPr>
          <w:sz w:val="28"/>
          <w:szCs w:val="28"/>
        </w:rPr>
        <w:sectPr w:rsidR="00F35076" w:rsidSect="00F04813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35076" w:rsidRPr="00F35076" w:rsidRDefault="00F35076" w:rsidP="00F35076">
      <w:pPr>
        <w:tabs>
          <w:tab w:val="left" w:pos="7938"/>
        </w:tabs>
        <w:ind w:left="5245"/>
        <w:jc w:val="center"/>
        <w:rPr>
          <w:sz w:val="28"/>
          <w:szCs w:val="28"/>
        </w:rPr>
      </w:pPr>
      <w:r w:rsidRPr="00F35076">
        <w:rPr>
          <w:sz w:val="28"/>
          <w:szCs w:val="28"/>
        </w:rPr>
        <w:lastRenderedPageBreak/>
        <w:t>УТВЕРЖДЕНО</w:t>
      </w:r>
    </w:p>
    <w:p w:rsidR="00F35076" w:rsidRPr="00F35076" w:rsidRDefault="00F35076" w:rsidP="00F35076">
      <w:pPr>
        <w:tabs>
          <w:tab w:val="left" w:pos="7938"/>
        </w:tabs>
        <w:ind w:left="5245"/>
        <w:jc w:val="center"/>
        <w:rPr>
          <w:sz w:val="28"/>
          <w:szCs w:val="28"/>
        </w:rPr>
      </w:pPr>
      <w:r w:rsidRPr="00F35076">
        <w:rPr>
          <w:sz w:val="28"/>
          <w:szCs w:val="28"/>
        </w:rPr>
        <w:t>приказом министерства образования Приморского края</w:t>
      </w:r>
    </w:p>
    <w:p w:rsidR="00F35076" w:rsidRDefault="00F35076" w:rsidP="00F35076">
      <w:pPr>
        <w:tabs>
          <w:tab w:val="left" w:pos="7938"/>
        </w:tabs>
        <w:ind w:left="5245"/>
        <w:jc w:val="center"/>
        <w:rPr>
          <w:color w:val="FFFFFF"/>
          <w:sz w:val="28"/>
          <w:szCs w:val="28"/>
        </w:rPr>
      </w:pPr>
      <w:r w:rsidRPr="00F35076">
        <w:rPr>
          <w:sz w:val="28"/>
          <w:szCs w:val="28"/>
        </w:rPr>
        <w:t>от _________№ ______</w:t>
      </w:r>
      <w:proofErr w:type="gramStart"/>
      <w:r w:rsidRPr="00F35076">
        <w:rPr>
          <w:sz w:val="28"/>
          <w:szCs w:val="28"/>
        </w:rPr>
        <w:t xml:space="preserve">_  </w:t>
      </w:r>
      <w:r w:rsidRPr="00F35076">
        <w:rPr>
          <w:color w:val="FFFFFF"/>
          <w:sz w:val="28"/>
          <w:szCs w:val="28"/>
        </w:rPr>
        <w:t>.</w:t>
      </w:r>
      <w:proofErr w:type="gramEnd"/>
    </w:p>
    <w:p w:rsidR="00F35076" w:rsidRDefault="00F35076" w:rsidP="00F35076">
      <w:pPr>
        <w:tabs>
          <w:tab w:val="left" w:pos="7938"/>
        </w:tabs>
        <w:ind w:left="5245"/>
        <w:jc w:val="center"/>
        <w:rPr>
          <w:sz w:val="28"/>
          <w:szCs w:val="28"/>
        </w:rPr>
      </w:pPr>
    </w:p>
    <w:p w:rsidR="00F35076" w:rsidRPr="00F35076" w:rsidRDefault="00F35076" w:rsidP="00F35076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F35076">
        <w:rPr>
          <w:b/>
          <w:color w:val="333333"/>
          <w:sz w:val="28"/>
          <w:szCs w:val="28"/>
        </w:rPr>
        <w:t xml:space="preserve">Концепция кластерной политики </w:t>
      </w:r>
    </w:p>
    <w:p w:rsidR="00F35076" w:rsidRPr="00F35076" w:rsidRDefault="00F35076" w:rsidP="00F35076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F35076">
        <w:rPr>
          <w:b/>
          <w:color w:val="333333"/>
          <w:sz w:val="28"/>
          <w:szCs w:val="28"/>
        </w:rPr>
        <w:t>в системе образования Приморского края на 2022-2024 годы</w:t>
      </w:r>
    </w:p>
    <w:p w:rsidR="00F35076" w:rsidRPr="00F35076" w:rsidRDefault="00F35076" w:rsidP="00F35076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F35076" w:rsidRPr="00F35076" w:rsidRDefault="00F35076" w:rsidP="00F350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 xml:space="preserve">Согласно исследованиям Центра экономики непрерывного образования Института прикладных экономических исследований </w:t>
      </w:r>
      <w:proofErr w:type="spellStart"/>
      <w:r w:rsidRPr="00F35076">
        <w:rPr>
          <w:color w:val="333333"/>
          <w:sz w:val="28"/>
          <w:szCs w:val="28"/>
        </w:rPr>
        <w:t>РАНХиГС</w:t>
      </w:r>
      <w:proofErr w:type="spellEnd"/>
      <w:r w:rsidRPr="00F35076">
        <w:rPr>
          <w:color w:val="333333"/>
          <w:sz w:val="28"/>
          <w:szCs w:val="28"/>
        </w:rPr>
        <w:t xml:space="preserve"> Приморский край относится к регионам, наименее востребованным образовательными мигрантами с высокими баллами ЕГЭ. Кроме того, наблюдается тенденция миграции выпускников 9-х и 11-х классов приморских школ, связанная с поступлением в вузы и колледжи других городов, что, в свою очередь, </w:t>
      </w:r>
      <w:r w:rsidRPr="00F35076">
        <w:rPr>
          <w:color w:val="180701"/>
          <w:sz w:val="28"/>
          <w:szCs w:val="28"/>
        </w:rPr>
        <w:t>приводит к</w:t>
      </w:r>
      <w:r w:rsidRPr="00F35076">
        <w:rPr>
          <w:color w:val="333333"/>
          <w:sz w:val="28"/>
          <w:szCs w:val="28"/>
        </w:rPr>
        <w:t xml:space="preserve"> вымыванию будущих перспективных кадров с рынка труда региона.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По мнению выпускников и их родителей, к причинам, влияющим на их предпочтения при выборе места обучения и места дальнейшего трудоустройства, можно отнести следующее: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региональные образовательные системы и рынки труда часто не в состоянии предоставить условия для реализации потенциала квалифицированных кадров;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территориально-поселенческое неравенство (территориальная удаленность от центра России);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отсутствие социальных льгот по предоставлению жилья и отсутствие возможности найти хорошую работу.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rFonts w:eastAsiaTheme="minorEastAsia"/>
          <w:color w:val="545454"/>
          <w:sz w:val="28"/>
          <w:szCs w:val="28"/>
          <w:lang w:eastAsia="en-US"/>
        </w:rPr>
      </w:pPr>
      <w:r w:rsidRPr="00F35076">
        <w:rPr>
          <w:color w:val="333333"/>
          <w:sz w:val="28"/>
          <w:szCs w:val="28"/>
        </w:rPr>
        <w:t xml:space="preserve">К числу немаловажных факторов, влияющих на формирование образовательной траектории обучающегося, можно отнести слабую практическую направленность </w:t>
      </w:r>
      <w:proofErr w:type="spellStart"/>
      <w:r w:rsidRPr="00F35076">
        <w:rPr>
          <w:color w:val="333333"/>
          <w:sz w:val="28"/>
          <w:szCs w:val="28"/>
        </w:rPr>
        <w:t>профориентационной</w:t>
      </w:r>
      <w:proofErr w:type="spellEnd"/>
      <w:r w:rsidRPr="00F35076">
        <w:rPr>
          <w:color w:val="333333"/>
          <w:sz w:val="28"/>
          <w:szCs w:val="28"/>
        </w:rPr>
        <w:t xml:space="preserve"> работы в школах, недостаточное качество педагогической работы по формированию у обучающихся первичных представлений о п</w:t>
      </w:r>
      <w:r w:rsidRPr="00F35076">
        <w:rPr>
          <w:rFonts w:eastAsiaTheme="minorEastAsia"/>
          <w:color w:val="545454"/>
          <w:sz w:val="28"/>
          <w:szCs w:val="28"/>
          <w:lang w:eastAsia="en-US"/>
        </w:rPr>
        <w:t>риоритетных направлениях социально-экономического развития Приморского края и перспективах их развития.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bCs/>
          <w:color w:val="4D4D4D"/>
          <w:sz w:val="28"/>
          <w:szCs w:val="28"/>
        </w:rPr>
      </w:pPr>
      <w:r w:rsidRPr="00F35076">
        <w:rPr>
          <w:bCs/>
          <w:color w:val="4D4D4D"/>
          <w:sz w:val="28"/>
          <w:szCs w:val="28"/>
        </w:rPr>
        <w:t>Между тем, обеспечение всеохватного и справедливого качественного образования и поощрение возможности обучения на протяжении всей жизни для всех относится к одной из основных задач в рамках деятельности ООН по достижению целей в области устойчивого развития.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bCs/>
          <w:color w:val="4D4D4D"/>
          <w:sz w:val="28"/>
          <w:szCs w:val="28"/>
        </w:rPr>
      </w:pPr>
      <w:r w:rsidRPr="00F35076">
        <w:rPr>
          <w:bCs/>
          <w:color w:val="4D4D4D"/>
          <w:sz w:val="28"/>
          <w:szCs w:val="28"/>
        </w:rPr>
        <w:t xml:space="preserve">Таким образом, наблюдается противоречие между существующей образовательной мобильностью выпускников школ Приморья и глобальными, федеральными региональными целями развития социально-экономической сферы. </w:t>
      </w:r>
    </w:p>
    <w:p w:rsidR="00F35076" w:rsidRPr="00F35076" w:rsidRDefault="00F35076" w:rsidP="00F3507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35076">
        <w:rPr>
          <w:rFonts w:eastAsiaTheme="minorEastAsia"/>
          <w:color w:val="000000"/>
          <w:spacing w:val="-1"/>
          <w:sz w:val="28"/>
          <w:szCs w:val="28"/>
          <w:lang w:eastAsia="en-US"/>
        </w:rPr>
        <w:t>На</w:t>
      </w:r>
      <w:r w:rsidRPr="00F35076">
        <w:rPr>
          <w:rFonts w:eastAsiaTheme="minorEastAsia"/>
          <w:color w:val="000000"/>
          <w:spacing w:val="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решение данного</w:t>
      </w:r>
      <w:r w:rsidRPr="00F35076">
        <w:rPr>
          <w:rFonts w:eastAsiaTheme="minorEastAsia"/>
          <w:color w:val="000000"/>
          <w:spacing w:val="3"/>
          <w:sz w:val="28"/>
          <w:szCs w:val="28"/>
          <w:lang w:eastAsia="en-US"/>
        </w:rPr>
        <w:t xml:space="preserve"> противоречия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направлена</w:t>
      </w:r>
      <w:r w:rsidRPr="00F35076">
        <w:rPr>
          <w:rFonts w:eastAsiaTheme="minorEastAsia"/>
          <w:color w:val="000000"/>
          <w:spacing w:val="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инициатива</w:t>
      </w:r>
      <w:r w:rsidRPr="00F35076">
        <w:rPr>
          <w:rFonts w:eastAsiaTheme="minorEastAsia"/>
          <w:color w:val="000000"/>
          <w:spacing w:val="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создания сети</w:t>
      </w:r>
      <w:r w:rsidRPr="00F35076">
        <w:rPr>
          <w:rFonts w:eastAsiaTheme="minorEastAsia"/>
          <w:color w:val="000000"/>
          <w:spacing w:val="63"/>
          <w:sz w:val="28"/>
          <w:szCs w:val="28"/>
          <w:lang w:eastAsia="en-US"/>
        </w:rPr>
        <w:t xml:space="preserve"> </w:t>
      </w:r>
      <w:proofErr w:type="spellStart"/>
      <w:r w:rsidRPr="00F35076">
        <w:rPr>
          <w:rFonts w:eastAsiaTheme="minorEastAsia"/>
          <w:b/>
          <w:color w:val="000000"/>
          <w:sz w:val="28"/>
          <w:szCs w:val="28"/>
          <w:lang w:eastAsia="en-US"/>
        </w:rPr>
        <w:t>инновационно</w:t>
      </w:r>
      <w:proofErr w:type="spellEnd"/>
      <w:r w:rsidRPr="00F35076">
        <w:rPr>
          <w:rFonts w:eastAsiaTheme="minorEastAsia"/>
          <w:b/>
          <w:color w:val="000000"/>
          <w:sz w:val="28"/>
          <w:szCs w:val="28"/>
          <w:lang w:eastAsia="en-US"/>
        </w:rPr>
        <w:t>-образовательных</w:t>
      </w:r>
      <w:r w:rsidRPr="00F35076">
        <w:rPr>
          <w:rFonts w:eastAsiaTheme="minorEastAsia"/>
          <w:b/>
          <w:color w:val="000000"/>
          <w:spacing w:val="6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b/>
          <w:color w:val="000000"/>
          <w:sz w:val="28"/>
          <w:szCs w:val="28"/>
          <w:lang w:eastAsia="en-US"/>
        </w:rPr>
        <w:t>кластеров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, которые представляют</w:t>
      </w:r>
      <w:r w:rsidRPr="00F35076">
        <w:rPr>
          <w:rFonts w:eastAsiaTheme="minorEastAsia"/>
          <w:color w:val="000000"/>
          <w:spacing w:val="7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собой</w:t>
      </w:r>
      <w:r w:rsidRPr="00F35076">
        <w:rPr>
          <w:rFonts w:eastAsiaTheme="minorEastAsia"/>
          <w:color w:val="000000"/>
          <w:spacing w:val="7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системное объединение</w:t>
      </w:r>
      <w:r w:rsidRPr="00F35076">
        <w:rPr>
          <w:rFonts w:eastAsiaTheme="minorEastAsia"/>
          <w:color w:val="000000"/>
          <w:spacing w:val="4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различных</w:t>
      </w:r>
      <w:r w:rsidRPr="00F35076">
        <w:rPr>
          <w:rFonts w:eastAsiaTheme="minorEastAsia"/>
          <w:color w:val="000000"/>
          <w:spacing w:val="45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организаций</w:t>
      </w:r>
      <w:r w:rsidRPr="00F35076">
        <w:rPr>
          <w:rFonts w:eastAsiaTheme="minorEastAsia"/>
          <w:color w:val="000000"/>
          <w:spacing w:val="46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(общеобразовательных,</w:t>
      </w:r>
      <w:r w:rsidRPr="00F35076">
        <w:rPr>
          <w:rFonts w:eastAsiaTheme="minorEastAsia"/>
          <w:color w:val="000000"/>
          <w:spacing w:val="27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среднего и высшего профессионального образования</w:t>
      </w:r>
      <w:r w:rsidRPr="00F35076">
        <w:rPr>
          <w:rFonts w:eastAsiaTheme="minorEastAsia"/>
          <w:color w:val="000000"/>
          <w:spacing w:val="27"/>
          <w:sz w:val="28"/>
          <w:szCs w:val="28"/>
          <w:lang w:eastAsia="en-US"/>
        </w:rPr>
        <w:t xml:space="preserve">,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научных</w:t>
      </w:r>
      <w:r w:rsidRPr="00F35076">
        <w:rPr>
          <w:rFonts w:eastAsiaTheme="minorEastAsia"/>
          <w:color w:val="000000"/>
          <w:spacing w:val="30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учреждений, промышленных</w:t>
      </w:r>
      <w:r w:rsidRPr="00F35076">
        <w:rPr>
          <w:rFonts w:eastAsiaTheme="minorEastAsia"/>
          <w:color w:val="000000"/>
          <w:spacing w:val="200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предприятий,</w:t>
      </w:r>
      <w:r w:rsidRPr="00F35076">
        <w:rPr>
          <w:rFonts w:eastAsiaTheme="minorEastAsia"/>
          <w:color w:val="000000"/>
          <w:spacing w:val="20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организаций</w:t>
      </w:r>
      <w:r w:rsidRPr="00F35076">
        <w:rPr>
          <w:rFonts w:eastAsiaTheme="minorEastAsia"/>
          <w:color w:val="000000"/>
          <w:spacing w:val="20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инвестиционно-инновационной инфраструктуры,</w:t>
      </w:r>
      <w:r w:rsidRPr="00F35076">
        <w:rPr>
          <w:rFonts w:eastAsiaTheme="minorEastAsia"/>
          <w:color w:val="000000"/>
          <w:spacing w:val="13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органов</w:t>
      </w:r>
      <w:r w:rsidRPr="00F35076">
        <w:rPr>
          <w:rFonts w:eastAsiaTheme="minorEastAsia"/>
          <w:color w:val="000000"/>
          <w:spacing w:val="13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государственного</w:t>
      </w:r>
      <w:r w:rsidRPr="00F35076">
        <w:rPr>
          <w:rFonts w:eastAsiaTheme="minorEastAsia"/>
          <w:color w:val="000000"/>
          <w:spacing w:val="137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управления,</w:t>
      </w:r>
      <w:r w:rsidRPr="00F35076">
        <w:rPr>
          <w:rFonts w:eastAsiaTheme="minorEastAsia"/>
          <w:color w:val="000000"/>
          <w:spacing w:val="13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органов</w:t>
      </w:r>
      <w:r w:rsidRPr="00F35076">
        <w:rPr>
          <w:rFonts w:eastAsiaTheme="minorEastAsia"/>
          <w:color w:val="000000"/>
          <w:spacing w:val="13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местного самоуправления,</w:t>
      </w:r>
      <w:r w:rsidRPr="00F35076">
        <w:rPr>
          <w:rFonts w:eastAsiaTheme="minorEastAsia"/>
          <w:color w:val="000000"/>
          <w:spacing w:val="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общественных</w:t>
      </w:r>
      <w:r w:rsidRPr="00F35076">
        <w:rPr>
          <w:rFonts w:eastAsiaTheme="minorEastAsia"/>
          <w:color w:val="000000"/>
          <w:spacing w:val="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организаций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и</w:t>
      </w:r>
      <w:r w:rsidRPr="00F35076">
        <w:rPr>
          <w:rFonts w:eastAsiaTheme="minorEastAsia"/>
          <w:color w:val="000000"/>
          <w:spacing w:val="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т.д.),</w:t>
      </w:r>
      <w:r w:rsidRPr="00F35076">
        <w:rPr>
          <w:rFonts w:eastAsiaTheme="minorEastAsia"/>
          <w:color w:val="000000"/>
          <w:spacing w:val="-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позволяющее</w:t>
      </w:r>
      <w:r w:rsidRPr="00F35076">
        <w:rPr>
          <w:rFonts w:eastAsiaTheme="minorEastAsia"/>
          <w:color w:val="000000"/>
          <w:spacing w:val="17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использовать преимущества</w:t>
      </w:r>
      <w:r w:rsidRPr="00F35076">
        <w:rPr>
          <w:rFonts w:eastAsiaTheme="minorEastAsia"/>
          <w:color w:val="000000"/>
          <w:spacing w:val="70"/>
          <w:sz w:val="28"/>
          <w:szCs w:val="28"/>
          <w:lang w:eastAsia="en-US"/>
        </w:rPr>
        <w:t xml:space="preserve"> </w:t>
      </w:r>
      <w:proofErr w:type="spellStart"/>
      <w:r w:rsidRPr="00F35076">
        <w:rPr>
          <w:rFonts w:eastAsiaTheme="minorEastAsia"/>
          <w:color w:val="000000"/>
          <w:sz w:val="28"/>
          <w:szCs w:val="28"/>
          <w:lang w:eastAsia="en-US"/>
        </w:rPr>
        <w:t>внутрикластерного</w:t>
      </w:r>
      <w:proofErr w:type="spellEnd"/>
      <w:r w:rsidRPr="00F35076">
        <w:rPr>
          <w:rFonts w:eastAsiaTheme="minorEastAsia"/>
          <w:color w:val="000000"/>
          <w:spacing w:val="7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взаимодействия</w:t>
      </w:r>
      <w:r w:rsidRPr="00F35076">
        <w:rPr>
          <w:rFonts w:eastAsiaTheme="minorEastAsia"/>
          <w:color w:val="000000"/>
          <w:spacing w:val="70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с целью</w:t>
      </w:r>
      <w:r w:rsidRPr="00F35076">
        <w:rPr>
          <w:rFonts w:eastAsiaTheme="minorEastAsia"/>
          <w:color w:val="000000"/>
          <w:spacing w:val="69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>более</w:t>
      </w:r>
      <w:r w:rsidRPr="00F35076">
        <w:rPr>
          <w:rFonts w:eastAsiaTheme="minorEastAsia"/>
          <w:color w:val="000000"/>
          <w:spacing w:val="66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быстрого</w:t>
      </w:r>
      <w:r w:rsidRPr="00F35076">
        <w:rPr>
          <w:rFonts w:eastAsiaTheme="minorEastAsia"/>
          <w:color w:val="000000"/>
          <w:spacing w:val="68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 xml:space="preserve">и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lastRenderedPageBreak/>
        <w:t>эффективного</w:t>
      </w:r>
      <w:r w:rsidRPr="00F35076">
        <w:rPr>
          <w:rFonts w:eastAsiaTheme="minorEastAsia"/>
          <w:color w:val="000000"/>
          <w:spacing w:val="2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распространения</w:t>
      </w:r>
      <w:r w:rsidRPr="00F35076">
        <w:rPr>
          <w:rFonts w:eastAsiaTheme="minorEastAsia"/>
          <w:color w:val="000000"/>
          <w:spacing w:val="2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новых</w:t>
      </w:r>
      <w:r w:rsidRPr="00F35076">
        <w:rPr>
          <w:rFonts w:eastAsiaTheme="minorEastAsia"/>
          <w:color w:val="000000"/>
          <w:spacing w:val="2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знаний и компетенций, стимулирующих</w:t>
      </w:r>
      <w:r w:rsidRPr="00F35076">
        <w:rPr>
          <w:rFonts w:eastAsiaTheme="minorEastAsia"/>
          <w:color w:val="000000"/>
          <w:spacing w:val="2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инновации</w:t>
      </w:r>
      <w:r w:rsidRPr="00F35076">
        <w:rPr>
          <w:rFonts w:eastAsiaTheme="minorEastAsia"/>
          <w:color w:val="000000"/>
          <w:spacing w:val="2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pacing w:val="-1"/>
          <w:sz w:val="28"/>
          <w:szCs w:val="28"/>
          <w:lang w:eastAsia="en-US"/>
        </w:rPr>
        <w:t>для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 xml:space="preserve"> роста конкурентоспособности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экономики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региона.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b/>
          <w:i/>
          <w:color w:val="333333"/>
          <w:sz w:val="28"/>
          <w:szCs w:val="28"/>
        </w:rPr>
        <w:t>Целью</w:t>
      </w:r>
      <w:r w:rsidRPr="00F35076">
        <w:rPr>
          <w:color w:val="333333"/>
          <w:sz w:val="28"/>
          <w:szCs w:val="28"/>
        </w:rPr>
        <w:t xml:space="preserve"> создания и организации деятельности </w:t>
      </w:r>
      <w:proofErr w:type="spellStart"/>
      <w:r w:rsidRPr="00F35076">
        <w:rPr>
          <w:color w:val="333333"/>
          <w:sz w:val="28"/>
          <w:szCs w:val="28"/>
        </w:rPr>
        <w:t>инновационно</w:t>
      </w:r>
      <w:proofErr w:type="spellEnd"/>
      <w:r w:rsidRPr="00F35076">
        <w:rPr>
          <w:color w:val="333333"/>
          <w:sz w:val="28"/>
          <w:szCs w:val="28"/>
        </w:rPr>
        <w:t>-образовательных кластеров является повышение эффективности и конкурентоспособности образования региона через развитие организаций-партнеров, укрепление кооперации и сетевого сотрудничества и совместное использование ресурсов.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b/>
          <w:i/>
          <w:color w:val="333333"/>
          <w:sz w:val="28"/>
          <w:szCs w:val="28"/>
        </w:rPr>
        <w:t>Задачи</w:t>
      </w:r>
      <w:r w:rsidRPr="00F35076">
        <w:rPr>
          <w:color w:val="333333"/>
          <w:sz w:val="28"/>
          <w:szCs w:val="28"/>
        </w:rPr>
        <w:t>: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формирование механизмов эффективного взаимодействия между участниками кластера на основе горизонтальных связей;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 xml:space="preserve">- улучшение содержания и качества </w:t>
      </w:r>
      <w:proofErr w:type="spellStart"/>
      <w:r w:rsidRPr="00F35076">
        <w:rPr>
          <w:color w:val="333333"/>
          <w:sz w:val="28"/>
          <w:szCs w:val="28"/>
        </w:rPr>
        <w:t>профориентационной</w:t>
      </w:r>
      <w:proofErr w:type="spellEnd"/>
      <w:r w:rsidRPr="00F35076">
        <w:rPr>
          <w:color w:val="333333"/>
          <w:sz w:val="28"/>
          <w:szCs w:val="28"/>
        </w:rPr>
        <w:t xml:space="preserve"> работы при получении обучающимися первичных знаний и навыков о выполнении практических производственных операций на предприятиях-партнерах;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 xml:space="preserve">- создание условий для осуществления осознанного выбора дальнейшей траектории обучения выпускниками уровня основного общего образования; 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развитие кадрового потенциала общеобразовательных организаций.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В рамках реализации инициативы в ближайшей перспективе планируется создание 4-х кластеров: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педагогический кластер;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</w:t>
      </w:r>
      <w:proofErr w:type="spellStart"/>
      <w:r w:rsidRPr="00F35076">
        <w:rPr>
          <w:color w:val="333333"/>
          <w:sz w:val="28"/>
          <w:szCs w:val="28"/>
        </w:rPr>
        <w:t>агрокластер</w:t>
      </w:r>
      <w:proofErr w:type="spellEnd"/>
      <w:r w:rsidRPr="00F35076">
        <w:rPr>
          <w:color w:val="333333"/>
          <w:sz w:val="28"/>
          <w:szCs w:val="28"/>
        </w:rPr>
        <w:t>;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технологический кластер;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- естественнонаучный кластер.</w:t>
      </w:r>
    </w:p>
    <w:p w:rsidR="00F35076" w:rsidRPr="00F35076" w:rsidRDefault="00F35076" w:rsidP="00F3507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F35076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Направления деятельности </w:t>
      </w:r>
      <w:proofErr w:type="spellStart"/>
      <w:r w:rsidRPr="00F35076">
        <w:rPr>
          <w:b/>
          <w:bCs/>
          <w:color w:val="333333"/>
          <w:sz w:val="28"/>
          <w:szCs w:val="28"/>
          <w:bdr w:val="none" w:sz="0" w:space="0" w:color="auto" w:frame="1"/>
        </w:rPr>
        <w:t>инновационно</w:t>
      </w:r>
      <w:proofErr w:type="spellEnd"/>
      <w:r w:rsidRPr="00F35076">
        <w:rPr>
          <w:b/>
          <w:bCs/>
          <w:color w:val="333333"/>
          <w:sz w:val="28"/>
          <w:szCs w:val="28"/>
          <w:bdr w:val="none" w:sz="0" w:space="0" w:color="auto" w:frame="1"/>
        </w:rPr>
        <w:t>-образовательных кластеров:</w:t>
      </w:r>
    </w:p>
    <w:p w:rsidR="00F35076" w:rsidRPr="00F35076" w:rsidRDefault="00F35076" w:rsidP="00F3507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240" w:line="259" w:lineRule="auto"/>
        <w:ind w:left="0"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разработка и апробация новых стратегий и механизмов, направленных на модернизацию управления образованием, включая экономику образования;</w:t>
      </w:r>
    </w:p>
    <w:p w:rsidR="00F35076" w:rsidRPr="00F35076" w:rsidRDefault="00F35076" w:rsidP="00F3507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240" w:line="259" w:lineRule="auto"/>
        <w:ind w:left="0"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развитие новых организационных структур в системе образования, сетевого взаимодействия образовательных организаций и организаций-партнеров;</w:t>
      </w:r>
    </w:p>
    <w:p w:rsidR="00F35076" w:rsidRPr="00F35076" w:rsidRDefault="00F35076" w:rsidP="00F3507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240" w:line="259" w:lineRule="auto"/>
        <w:ind w:left="0" w:firstLine="567"/>
        <w:jc w:val="both"/>
        <w:rPr>
          <w:color w:val="333333"/>
          <w:sz w:val="28"/>
          <w:szCs w:val="28"/>
        </w:rPr>
      </w:pPr>
      <w:proofErr w:type="spellStart"/>
      <w:r w:rsidRPr="00F35076">
        <w:rPr>
          <w:color w:val="333333"/>
          <w:sz w:val="28"/>
          <w:szCs w:val="28"/>
        </w:rPr>
        <w:t>профориентационная</w:t>
      </w:r>
      <w:proofErr w:type="spellEnd"/>
      <w:r w:rsidRPr="00F35076">
        <w:rPr>
          <w:color w:val="333333"/>
          <w:sz w:val="28"/>
          <w:szCs w:val="28"/>
        </w:rPr>
        <w:t xml:space="preserve"> работа с обучающимися с целью обеспечения кадровых потребностей региональной экономики;</w:t>
      </w:r>
    </w:p>
    <w:p w:rsidR="00F35076" w:rsidRPr="00F35076" w:rsidRDefault="00F35076" w:rsidP="00F3507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240" w:line="259" w:lineRule="auto"/>
        <w:ind w:left="0"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разработка и апробация новых форм и средств развития образования;</w:t>
      </w:r>
    </w:p>
    <w:p w:rsidR="00F35076" w:rsidRPr="00F35076" w:rsidRDefault="00F35076" w:rsidP="00F3507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240" w:line="259" w:lineRule="auto"/>
        <w:ind w:left="0" w:firstLine="567"/>
        <w:jc w:val="both"/>
        <w:rPr>
          <w:color w:val="333333"/>
          <w:sz w:val="28"/>
          <w:szCs w:val="28"/>
        </w:rPr>
      </w:pPr>
      <w:r w:rsidRPr="00F35076">
        <w:rPr>
          <w:color w:val="333333"/>
          <w:sz w:val="28"/>
          <w:szCs w:val="28"/>
        </w:rPr>
        <w:t>апробация и внедрение педагогических инноваций.</w:t>
      </w:r>
    </w:p>
    <w:p w:rsidR="00F35076" w:rsidRPr="00F35076" w:rsidRDefault="00F35076" w:rsidP="00F35076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/>
          <w:sz w:val="28"/>
          <w:szCs w:val="28"/>
          <w:lang w:eastAsia="en-US"/>
        </w:rPr>
      </w:pPr>
      <w:r w:rsidRPr="00F35076">
        <w:rPr>
          <w:rFonts w:eastAsiaTheme="minorEastAsia"/>
          <w:b/>
          <w:color w:val="000000"/>
          <w:sz w:val="28"/>
          <w:szCs w:val="28"/>
          <w:lang w:eastAsia="en-US"/>
        </w:rPr>
        <w:t>Этапы</w:t>
      </w:r>
      <w:r w:rsidRPr="00F35076">
        <w:rPr>
          <w:rFonts w:eastAsiaTheme="minorEastAsia"/>
          <w:b/>
          <w:color w:val="000000"/>
          <w:spacing w:val="-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b/>
          <w:color w:val="000000"/>
          <w:sz w:val="28"/>
          <w:szCs w:val="28"/>
          <w:lang w:eastAsia="en-US"/>
        </w:rPr>
        <w:t>реализации</w:t>
      </w:r>
      <w:r w:rsidRPr="00F35076">
        <w:rPr>
          <w:rFonts w:eastAsiaTheme="minorEastAsia"/>
          <w:b/>
          <w:color w:val="000000"/>
          <w:spacing w:val="-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b/>
          <w:color w:val="000000"/>
          <w:sz w:val="28"/>
          <w:szCs w:val="28"/>
          <w:lang w:eastAsia="en-US"/>
        </w:rPr>
        <w:t>кластерной</w:t>
      </w:r>
      <w:r w:rsidRPr="00F35076">
        <w:rPr>
          <w:rFonts w:eastAsiaTheme="minorEastAsia"/>
          <w:b/>
          <w:color w:val="000000"/>
          <w:spacing w:val="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b/>
          <w:color w:val="000000"/>
          <w:sz w:val="28"/>
          <w:szCs w:val="28"/>
          <w:lang w:eastAsia="en-US"/>
        </w:rPr>
        <w:t>политики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.</w:t>
      </w:r>
    </w:p>
    <w:p w:rsidR="00F35076" w:rsidRPr="00F35076" w:rsidRDefault="00F35076" w:rsidP="00F35076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F35076">
        <w:rPr>
          <w:rFonts w:eastAsiaTheme="minorEastAsia"/>
          <w:sz w:val="28"/>
          <w:szCs w:val="28"/>
          <w:lang w:eastAsia="en-US"/>
        </w:rPr>
        <w:t>1 этап - июнь-август 2022 года.</w:t>
      </w:r>
    </w:p>
    <w:p w:rsidR="00F35076" w:rsidRPr="00F35076" w:rsidRDefault="00F35076" w:rsidP="00F35076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/>
          <w:sz w:val="28"/>
          <w:szCs w:val="28"/>
          <w:lang w:eastAsia="en-US"/>
        </w:rPr>
      </w:pPr>
      <w:r w:rsidRPr="00F35076">
        <w:rPr>
          <w:rFonts w:eastAsiaTheme="minorEastAsia"/>
          <w:color w:val="000000"/>
          <w:sz w:val="28"/>
          <w:szCs w:val="28"/>
          <w:lang w:eastAsia="en-US"/>
        </w:rPr>
        <w:t>Разработка концепции кластерной политики в сфере образования.</w:t>
      </w:r>
    </w:p>
    <w:p w:rsidR="00F35076" w:rsidRPr="00F35076" w:rsidRDefault="00F35076" w:rsidP="00F3507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F35076">
        <w:rPr>
          <w:rFonts w:eastAsiaTheme="minorEastAsia"/>
          <w:color w:val="000000"/>
          <w:sz w:val="28"/>
          <w:szCs w:val="28"/>
          <w:lang w:eastAsia="en-US"/>
        </w:rPr>
        <w:t xml:space="preserve">Разработка совместных </w:t>
      </w:r>
      <w:r w:rsidRPr="00F35076">
        <w:rPr>
          <w:rFonts w:eastAsiaTheme="minorEastAsia"/>
          <w:color w:val="000000"/>
          <w:spacing w:val="-1"/>
          <w:sz w:val="28"/>
          <w:szCs w:val="28"/>
          <w:lang w:eastAsia="en-US"/>
        </w:rPr>
        <w:t xml:space="preserve">«дорожных карт»,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программ и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проектов</w:t>
      </w:r>
      <w:r w:rsidRPr="00F35076">
        <w:rPr>
          <w:rFonts w:eastAsiaTheme="minorEastAsia"/>
          <w:color w:val="000000"/>
          <w:spacing w:val="-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развития конкретных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кластеров. Создание</w:t>
      </w:r>
      <w:r w:rsidRPr="00F35076">
        <w:rPr>
          <w:rFonts w:eastAsiaTheme="minorEastAsia"/>
          <w:color w:val="000000"/>
          <w:spacing w:val="185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условий (информационных,</w:t>
      </w:r>
      <w:r w:rsidRPr="00F35076">
        <w:rPr>
          <w:rFonts w:eastAsiaTheme="minorEastAsia"/>
          <w:color w:val="000000"/>
          <w:spacing w:val="25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организационных,</w:t>
      </w:r>
      <w:r w:rsidRPr="00F35076">
        <w:rPr>
          <w:rFonts w:eastAsiaTheme="minorEastAsia"/>
          <w:color w:val="000000"/>
          <w:spacing w:val="25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кадровых</w:t>
      </w:r>
      <w:r w:rsidRPr="00F35076">
        <w:rPr>
          <w:rFonts w:eastAsiaTheme="minorEastAsia"/>
          <w:color w:val="000000"/>
          <w:spacing w:val="25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и</w:t>
      </w:r>
      <w:r w:rsidRPr="00F35076">
        <w:rPr>
          <w:rFonts w:eastAsiaTheme="minorEastAsia"/>
          <w:color w:val="000000"/>
          <w:spacing w:val="25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>др.)</w:t>
      </w:r>
      <w:r w:rsidRPr="00F35076">
        <w:rPr>
          <w:rFonts w:eastAsiaTheme="minorEastAsia"/>
          <w:color w:val="000000"/>
          <w:spacing w:val="25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>для</w:t>
      </w:r>
      <w:r w:rsidRPr="00F35076">
        <w:rPr>
          <w:rFonts w:eastAsiaTheme="minorEastAsia"/>
          <w:color w:val="000000"/>
          <w:spacing w:val="254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 xml:space="preserve">развития </w:t>
      </w:r>
      <w:proofErr w:type="spellStart"/>
      <w:r w:rsidRPr="00F35076">
        <w:rPr>
          <w:rFonts w:eastAsiaTheme="minorEastAsia"/>
          <w:color w:val="000000"/>
          <w:sz w:val="28"/>
          <w:szCs w:val="28"/>
          <w:lang w:eastAsia="en-US"/>
        </w:rPr>
        <w:t>внутрикластерного</w:t>
      </w:r>
      <w:proofErr w:type="spellEnd"/>
      <w:r w:rsidRPr="00F35076">
        <w:rPr>
          <w:rFonts w:eastAsiaTheme="minorEastAsia"/>
          <w:color w:val="000000"/>
          <w:spacing w:val="20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взаимодействия</w:t>
      </w:r>
      <w:r w:rsidRPr="00F35076">
        <w:rPr>
          <w:rFonts w:eastAsiaTheme="minorEastAsia"/>
          <w:color w:val="000000"/>
          <w:spacing w:val="22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субъектов,</w:t>
      </w:r>
      <w:r w:rsidRPr="00F35076">
        <w:rPr>
          <w:rFonts w:eastAsiaTheme="minorEastAsia"/>
          <w:color w:val="000000"/>
          <w:spacing w:val="2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входящих</w:t>
      </w:r>
      <w:r w:rsidRPr="00F35076">
        <w:rPr>
          <w:rFonts w:eastAsiaTheme="minorEastAsia"/>
          <w:color w:val="000000"/>
          <w:spacing w:val="2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в</w:t>
      </w:r>
      <w:r w:rsidRPr="00F35076">
        <w:rPr>
          <w:rFonts w:eastAsiaTheme="minorEastAsia"/>
          <w:color w:val="000000"/>
          <w:spacing w:val="19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кластер.</w:t>
      </w:r>
      <w:r w:rsidRPr="00F35076">
        <w:rPr>
          <w:rFonts w:eastAsiaTheme="minorEastAsia"/>
          <w:color w:val="000000"/>
          <w:spacing w:val="20"/>
          <w:sz w:val="28"/>
          <w:szCs w:val="28"/>
          <w:lang w:eastAsia="en-US"/>
        </w:rPr>
        <w:t xml:space="preserve"> </w:t>
      </w:r>
    </w:p>
    <w:p w:rsidR="00F35076" w:rsidRPr="00F35076" w:rsidRDefault="00F35076" w:rsidP="00F35076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F35076">
        <w:rPr>
          <w:rFonts w:eastAsiaTheme="minorEastAsia"/>
          <w:sz w:val="28"/>
          <w:szCs w:val="28"/>
          <w:lang w:eastAsia="en-US"/>
        </w:rPr>
        <w:t>2 этап - 2022-2023 учебный год.</w:t>
      </w:r>
    </w:p>
    <w:p w:rsidR="00F35076" w:rsidRPr="00F35076" w:rsidRDefault="00F35076" w:rsidP="00F35076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/>
          <w:sz w:val="28"/>
          <w:szCs w:val="28"/>
          <w:lang w:eastAsia="en-US"/>
        </w:rPr>
      </w:pPr>
      <w:r w:rsidRPr="00F35076">
        <w:rPr>
          <w:rFonts w:eastAsiaTheme="minorEastAsia"/>
          <w:color w:val="000000"/>
          <w:sz w:val="28"/>
          <w:szCs w:val="28"/>
          <w:lang w:eastAsia="en-US"/>
        </w:rPr>
        <w:t>Формировании</w:t>
      </w:r>
      <w:r w:rsidRPr="00F35076">
        <w:rPr>
          <w:rFonts w:eastAsiaTheme="minorEastAsia"/>
          <w:color w:val="000000"/>
          <w:spacing w:val="8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ключевых</w:t>
      </w:r>
      <w:r w:rsidRPr="00F35076">
        <w:rPr>
          <w:rFonts w:eastAsiaTheme="minorEastAsia"/>
          <w:color w:val="000000"/>
          <w:spacing w:val="8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факторов</w:t>
      </w:r>
      <w:r w:rsidRPr="00F35076">
        <w:rPr>
          <w:rFonts w:eastAsiaTheme="minorEastAsia"/>
          <w:color w:val="000000"/>
          <w:spacing w:val="6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эффективной</w:t>
      </w:r>
      <w:r w:rsidRPr="00F35076">
        <w:rPr>
          <w:rFonts w:eastAsiaTheme="minorEastAsia"/>
          <w:color w:val="000000"/>
          <w:spacing w:val="8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 xml:space="preserve">деятельности 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>для</w:t>
      </w:r>
      <w:r w:rsidRPr="00F35076">
        <w:rPr>
          <w:rFonts w:eastAsiaTheme="minorEastAsia"/>
          <w:color w:val="000000"/>
          <w:spacing w:val="15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каждого</w:t>
      </w:r>
      <w:r w:rsidRPr="00F35076">
        <w:rPr>
          <w:rFonts w:eastAsiaTheme="minorEastAsia"/>
          <w:color w:val="000000"/>
          <w:spacing w:val="153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конкурентоспособного</w:t>
      </w:r>
      <w:r w:rsidRPr="00F35076">
        <w:rPr>
          <w:rFonts w:eastAsiaTheme="minorEastAsia"/>
          <w:color w:val="000000"/>
          <w:spacing w:val="150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кластера. Институционализация</w:t>
      </w:r>
      <w:r w:rsidRPr="00F35076">
        <w:rPr>
          <w:rFonts w:eastAsiaTheme="minorEastAsia"/>
          <w:color w:val="000000"/>
          <w:spacing w:val="157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кластерных</w:t>
      </w:r>
      <w:r w:rsidRPr="00F35076">
        <w:rPr>
          <w:rFonts w:eastAsiaTheme="minorEastAsia"/>
          <w:color w:val="000000"/>
          <w:spacing w:val="155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lastRenderedPageBreak/>
        <w:t xml:space="preserve">инициатив. </w:t>
      </w:r>
      <w:r w:rsidRPr="00F35076">
        <w:rPr>
          <w:rFonts w:eastAsiaTheme="minorEastAsia"/>
          <w:color w:val="000000"/>
          <w:spacing w:val="20"/>
          <w:sz w:val="28"/>
          <w:szCs w:val="28"/>
          <w:lang w:eastAsia="en-US"/>
        </w:rPr>
        <w:t>М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етодическая</w:t>
      </w:r>
      <w:r w:rsidRPr="00F35076">
        <w:rPr>
          <w:rFonts w:eastAsiaTheme="minorEastAsia"/>
          <w:color w:val="000000"/>
          <w:spacing w:val="1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помощь организациям-партнерам.</w:t>
      </w:r>
    </w:p>
    <w:p w:rsidR="00F35076" w:rsidRPr="00F35076" w:rsidRDefault="00F35076" w:rsidP="00F35076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F35076">
        <w:rPr>
          <w:rFonts w:eastAsiaTheme="minorEastAsia"/>
          <w:sz w:val="28"/>
          <w:szCs w:val="28"/>
          <w:lang w:eastAsia="en-US"/>
        </w:rPr>
        <w:t>3 этап - 2023-2024 учебный год.</w:t>
      </w:r>
    </w:p>
    <w:p w:rsidR="00F35076" w:rsidRPr="00F35076" w:rsidRDefault="00F35076" w:rsidP="00F35076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/>
          <w:spacing w:val="2"/>
          <w:sz w:val="28"/>
          <w:szCs w:val="28"/>
          <w:lang w:eastAsia="en-US"/>
        </w:rPr>
      </w:pPr>
      <w:r w:rsidRPr="00F35076">
        <w:rPr>
          <w:rFonts w:eastAsiaTheme="minorEastAsia"/>
          <w:color w:val="000000"/>
          <w:sz w:val="28"/>
          <w:szCs w:val="28"/>
          <w:lang w:eastAsia="en-US"/>
        </w:rPr>
        <w:t>Развитие и укрепление</w:t>
      </w:r>
      <w:r w:rsidRPr="00F35076">
        <w:rPr>
          <w:rFonts w:eastAsiaTheme="minorEastAsia"/>
          <w:color w:val="000000"/>
          <w:spacing w:val="50"/>
          <w:sz w:val="28"/>
          <w:szCs w:val="28"/>
          <w:lang w:eastAsia="en-US"/>
        </w:rPr>
        <w:t xml:space="preserve"> </w:t>
      </w:r>
      <w:r w:rsidRPr="00F35076">
        <w:rPr>
          <w:rFonts w:eastAsiaTheme="minorEastAsia"/>
          <w:color w:val="000000"/>
          <w:sz w:val="28"/>
          <w:szCs w:val="28"/>
          <w:lang w:eastAsia="en-US"/>
        </w:rPr>
        <w:t>позиций кластеров</w:t>
      </w:r>
      <w:r w:rsidRPr="00F35076">
        <w:rPr>
          <w:rFonts w:eastAsiaTheme="minorEastAsia"/>
          <w:color w:val="000000"/>
          <w:spacing w:val="2"/>
          <w:sz w:val="28"/>
          <w:szCs w:val="28"/>
          <w:lang w:eastAsia="en-US"/>
        </w:rPr>
        <w:t>. Появление и реализация новых направлений кластерной политики с учетом потребностей экономики региона.</w:t>
      </w:r>
    </w:p>
    <w:p w:rsidR="00F35076" w:rsidRPr="00F04813" w:rsidRDefault="00F35076" w:rsidP="00F35076">
      <w:pPr>
        <w:shd w:val="clear" w:color="auto" w:fill="FFFFFF"/>
        <w:ind w:firstLine="567"/>
        <w:jc w:val="both"/>
        <w:rPr>
          <w:sz w:val="28"/>
          <w:szCs w:val="28"/>
        </w:rPr>
      </w:pPr>
      <w:r w:rsidRPr="00F35076">
        <w:rPr>
          <w:color w:val="333333"/>
          <w:sz w:val="28"/>
          <w:szCs w:val="28"/>
        </w:rPr>
        <w:t xml:space="preserve">В </w:t>
      </w:r>
      <w:proofErr w:type="spellStart"/>
      <w:r w:rsidRPr="00F35076">
        <w:rPr>
          <w:color w:val="333333"/>
          <w:sz w:val="28"/>
          <w:szCs w:val="28"/>
        </w:rPr>
        <w:t>долгострочной</w:t>
      </w:r>
      <w:proofErr w:type="spellEnd"/>
      <w:r w:rsidRPr="00F35076">
        <w:rPr>
          <w:color w:val="333333"/>
          <w:sz w:val="28"/>
          <w:szCs w:val="28"/>
        </w:rPr>
        <w:t xml:space="preserve"> перспективе реализация инициативы по созданию и организации деятельности </w:t>
      </w:r>
      <w:proofErr w:type="spellStart"/>
      <w:r w:rsidRPr="00F35076">
        <w:rPr>
          <w:color w:val="333333"/>
          <w:sz w:val="28"/>
          <w:szCs w:val="28"/>
        </w:rPr>
        <w:t>инновационно</w:t>
      </w:r>
      <w:proofErr w:type="spellEnd"/>
      <w:r w:rsidRPr="00F35076">
        <w:rPr>
          <w:color w:val="333333"/>
          <w:sz w:val="28"/>
          <w:szCs w:val="28"/>
        </w:rPr>
        <w:t>-образовательных кластеров должна дать эффект в виде удовлетворения потребностей Приморского края в квалифицированных кадрах и создания системы средне- и долгосрочного планирования потребности.</w:t>
      </w:r>
    </w:p>
    <w:sectPr w:rsidR="00F35076" w:rsidRPr="00F04813" w:rsidSect="00F0481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2BEC"/>
    <w:multiLevelType w:val="multilevel"/>
    <w:tmpl w:val="77A0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02709"/>
    <w:multiLevelType w:val="multilevel"/>
    <w:tmpl w:val="8530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E4"/>
    <w:rsid w:val="0009223A"/>
    <w:rsid w:val="00265B86"/>
    <w:rsid w:val="00DA40E4"/>
    <w:rsid w:val="00EB4C3E"/>
    <w:rsid w:val="00F04813"/>
    <w:rsid w:val="00F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C1CE-FE04-4F7B-BF93-7A7631B1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Шкуратская Марина Владимировна</dc:creator>
  <cp:keywords/>
  <dc:description/>
  <cp:lastModifiedBy>Чечуркина Клара Камиловна</cp:lastModifiedBy>
  <cp:revision>2</cp:revision>
  <dcterms:created xsi:type="dcterms:W3CDTF">2022-09-13T03:05:00Z</dcterms:created>
  <dcterms:modified xsi:type="dcterms:W3CDTF">2022-09-13T03:05:00Z</dcterms:modified>
</cp:coreProperties>
</file>