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0A" w:rsidRDefault="00050D0A" w:rsidP="00050D0A">
      <w:pPr>
        <w:widowControl w:val="0"/>
        <w:spacing w:after="0" w:line="240" w:lineRule="auto"/>
        <w:ind w:left="167" w:right="12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D0A" w:rsidRDefault="00050D0A" w:rsidP="00050D0A">
      <w:pPr>
        <w:widowControl w:val="0"/>
        <w:spacing w:after="0" w:line="240" w:lineRule="auto"/>
        <w:ind w:left="167" w:right="12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D0A" w:rsidRPr="00050D0A" w:rsidRDefault="00050D0A" w:rsidP="00050D0A">
      <w:pPr>
        <w:widowControl w:val="0"/>
        <w:spacing w:after="0" w:line="240" w:lineRule="auto"/>
        <w:ind w:left="167" w:right="12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СТВЕННОЕ</w:t>
      </w:r>
      <w:r w:rsidRPr="00050D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ОНОМНОЕ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ЛНИТЕЛЬНОГО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ОФЕССИОНА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ОГ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50D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«ПРИМО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СКИЙ</w:t>
      </w:r>
      <w:r w:rsidRPr="00050D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РАЕ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50D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СТИТУТ</w:t>
      </w:r>
      <w:r w:rsidRPr="00050D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АЗВИТИЯ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РАЗОВАНИЯ»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(ГАУ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ДПО</w:t>
      </w:r>
      <w:r w:rsidRPr="0005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50D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5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О)</w:t>
      </w: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40"/>
          <w:szCs w:val="40"/>
          <w:lang w:eastAsia="ru-RU"/>
        </w:rPr>
      </w:pPr>
      <w:r w:rsidRPr="00050D0A">
        <w:rPr>
          <w:rFonts w:ascii="Times New Roman" w:eastAsia="Calibri" w:hAnsi="Times New Roman" w:cs="Calibri"/>
          <w:b/>
          <w:sz w:val="40"/>
          <w:szCs w:val="40"/>
          <w:lang w:eastAsia="ru-RU"/>
        </w:rPr>
        <w:t xml:space="preserve">Методические рекомендации </w:t>
      </w:r>
    </w:p>
    <w:p w:rsidR="00050D0A" w:rsidRPr="00050D0A" w:rsidRDefault="006D016C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  <w:r w:rsidRPr="006D016C">
        <w:rPr>
          <w:rFonts w:ascii="Times New Roman" w:eastAsia="Calibri" w:hAnsi="Times New Roman" w:cs="Calibri"/>
          <w:b/>
          <w:sz w:val="40"/>
          <w:szCs w:val="40"/>
          <w:lang w:eastAsia="ru-RU"/>
        </w:rPr>
        <w:t>по вопросам межведомственного взаимодействия в рамках профилактики безнадзорности и правонарушений несовершеннолетних</w:t>
      </w:r>
      <w:bookmarkStart w:id="0" w:name="_GoBack"/>
      <w:bookmarkEnd w:id="0"/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050D0A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                                               Составитель: </w:t>
      </w:r>
      <w:proofErr w:type="spellStart"/>
      <w:r w:rsidRPr="00050D0A">
        <w:rPr>
          <w:rFonts w:ascii="Times New Roman" w:eastAsia="Calibri" w:hAnsi="Times New Roman" w:cs="Calibri"/>
          <w:b/>
          <w:sz w:val="28"/>
          <w:szCs w:val="28"/>
          <w:lang w:eastAsia="ru-RU"/>
        </w:rPr>
        <w:t>Титарова</w:t>
      </w:r>
      <w:proofErr w:type="spellEnd"/>
      <w:r w:rsidRPr="00050D0A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Ольга Васильевна,                                                                   доцент кафедры воспитания </w:t>
      </w:r>
    </w:p>
    <w:p w:rsidR="00050D0A" w:rsidRPr="00050D0A" w:rsidRDefault="00050D0A" w:rsidP="00050D0A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050D0A">
        <w:rPr>
          <w:rFonts w:ascii="Times New Roman" w:eastAsia="Calibri" w:hAnsi="Times New Roman" w:cs="Calibri"/>
          <w:b/>
          <w:sz w:val="28"/>
          <w:szCs w:val="28"/>
          <w:lang w:eastAsia="ru-RU"/>
        </w:rPr>
        <w:t>и дополнительного образования</w:t>
      </w:r>
    </w:p>
    <w:p w:rsid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24114" w:rsidRDefault="00B24114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24114" w:rsidRDefault="00B24114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24114" w:rsidRDefault="00B24114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24114" w:rsidRPr="00050D0A" w:rsidRDefault="00B24114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050D0A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Владивосток </w:t>
      </w:r>
    </w:p>
    <w:p w:rsidR="00050D0A" w:rsidRPr="00050D0A" w:rsidRDefault="00050D0A" w:rsidP="00050D0A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050D0A">
        <w:rPr>
          <w:rFonts w:ascii="Times New Roman" w:eastAsia="Calibri" w:hAnsi="Times New Roman" w:cs="Calibri"/>
          <w:b/>
          <w:sz w:val="28"/>
          <w:szCs w:val="28"/>
          <w:lang w:eastAsia="ru-RU"/>
        </w:rPr>
        <w:t>2021</w:t>
      </w:r>
    </w:p>
    <w:p w:rsidR="00050D0A" w:rsidRDefault="00050D0A" w:rsidP="004F0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E9" w:rsidRPr="00FD7FB3" w:rsidRDefault="004F04E9" w:rsidP="004F0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B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3D4B70" w:rsidRPr="00FD7FB3" w:rsidRDefault="004F04E9" w:rsidP="004F0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 вопросам межведомственного взаимодействия в рамках профилактики безнадзорности и правонарушений несовершеннолетних</w:t>
      </w:r>
    </w:p>
    <w:p w:rsidR="00FD7FB3" w:rsidRDefault="00FD7FB3" w:rsidP="004F04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FD7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B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24114" w:rsidRPr="00FD7FB3" w:rsidRDefault="00B24114" w:rsidP="00FD7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 w:rsidR="00FD7FB3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D7FB3" w:rsidRPr="00FD7FB3">
        <w:rPr>
          <w:rFonts w:ascii="Times New Roman" w:hAnsi="Times New Roman" w:cs="Times New Roman"/>
          <w:sz w:val="28"/>
          <w:szCs w:val="28"/>
        </w:rPr>
        <w:t>межведомственного взаимодействия в рамках профилактики безнадзорности и правонарушений несовершеннолетних (далее - Методические рекомендации), разработаны в соответствии с пунктом 2 раздела I протокола заседания Правительственной комиссии по делам несовершеннолетних и защите их прав от 21 декабря 2016 г. № 14.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Настоящие Методические рекомендации адресованы органам и учреждениям, входящим в систему профилактики безнадзорности и правонарушений несовершеннолетних (далее - система профилактики), и призваны способствовать повышению эффективности работы межведомственного взаимодействия по профилактик</w:t>
      </w:r>
      <w:r w:rsidR="00FD7FB3">
        <w:rPr>
          <w:rFonts w:ascii="Times New Roman" w:hAnsi="Times New Roman" w:cs="Times New Roman"/>
          <w:sz w:val="28"/>
          <w:szCs w:val="28"/>
        </w:rPr>
        <w:t>е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используются следующие ключевые понятия: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>межведомственное</w:t>
      </w:r>
      <w:proofErr w:type="gramEnd"/>
      <w:r w:rsidRPr="00FD7FB3">
        <w:rPr>
          <w:rFonts w:ascii="Times New Roman" w:hAnsi="Times New Roman" w:cs="Times New Roman"/>
          <w:sz w:val="28"/>
          <w:szCs w:val="28"/>
        </w:rPr>
        <w:t xml:space="preserve"> взаимодействие-совместные согласованные действия (решения) субъектов (участников) межведомственного взаимодействия по вопросам профилактики безнадзорности и правонарушений несовершеннолетних;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- информационное межведомственное взаимодействие - обмен документами и информацией, в том числе в электронной форме, между субъектами (участниками) межведомственного взаимодействия по вопросам </w:t>
      </w:r>
      <w:r w:rsidR="00050D0A" w:rsidRPr="00050D0A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</w:t>
      </w:r>
      <w:r w:rsidRPr="00FD7FB3">
        <w:rPr>
          <w:rFonts w:ascii="Times New Roman" w:hAnsi="Times New Roman" w:cs="Times New Roman"/>
          <w:sz w:val="28"/>
          <w:szCs w:val="28"/>
        </w:rPr>
        <w:t>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субъекты (участники) межведомственного взаимодействия - органы и учреждения системы профилактики, иные органы и организации, участвующие в пределах их компетенции в деятельности по профилактике безнадзорности и правонарушений несовершеннолетних;</w:t>
      </w: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порядок (регламент) межведомственного взаимодействия - документ, определяющий перечень субъектов (участников), осуществляющих межведомственное взаимодействие, виды деятельности, осуществляемой в рамках межведомственного взаимодействия, порядок и формы межведомственного взаимодействия, требования к содержанию, формам и условиям обмена информацией, в том числе в электронной форме, порядок осуществления контроля и оценки результатов межведомственного взаимодействия.</w:t>
      </w:r>
    </w:p>
    <w:p w:rsidR="00B24114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0A">
        <w:rPr>
          <w:rFonts w:ascii="Times New Roman" w:hAnsi="Times New Roman" w:cs="Times New Roman"/>
          <w:b/>
          <w:sz w:val="28"/>
          <w:szCs w:val="28"/>
        </w:rPr>
        <w:t>II. Принципы межведомственного взаимодействия</w:t>
      </w:r>
    </w:p>
    <w:p w:rsidR="00B24114" w:rsidRPr="00050D0A" w:rsidRDefault="00B24114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Межведомственное взаимодействие должно быть основано на принципах: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разграничения компетенции между субъектами (участниками) межведомственного взаимодействия;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исключения дублирования процедур сбора и обработки информации о несовершеннолетних и семьях, находящихся в социально опасном положении, субъектами (участниками) межведомственного взаимодействия;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индивидуального подхода в организации работы с несовершеннолетними и семьями, находящимися в социально опасном положении;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обеспечения конфиденциальности полученной в процессе межведомственного взаимодействия информации.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Кроме того, применяемые подходы к методологии отнесения семей к категории находящихся в социально опасном положении и нуждающихся в проведении в отношении них профилактической работы рекомендуется осуществлять на основе принципа презумпции добросовестности родителей в осуществлении родительских прав. </w:t>
      </w:r>
      <w:proofErr w:type="gramStart"/>
      <w:r w:rsidR="00FD7FB3" w:rsidRPr="00FD7FB3">
        <w:rPr>
          <w:rFonts w:ascii="Times New Roman" w:hAnsi="Times New Roman" w:cs="Times New Roman"/>
          <w:sz w:val="28"/>
          <w:szCs w:val="28"/>
        </w:rPr>
        <w:t>В соответствии с положениями Семейного кодекса Российской Федерации воспитание ребенка для родителей является неотъемлемой составляющей частью осуществления родительских прав, поэтому органам и учреждениям системы профилактики при выявлении несовершеннолетних и семей, находящихся в социально опасном положении, рекомендуется в первую очередь признавать и уважать права и обязанности родителей, несущих по закону ответственность за ребенка.</w:t>
      </w:r>
      <w:proofErr w:type="gramEnd"/>
    </w:p>
    <w:p w:rsid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D7FB3" w:rsidRPr="00FD7FB3">
        <w:rPr>
          <w:rFonts w:ascii="Times New Roman" w:hAnsi="Times New Roman" w:cs="Times New Roman"/>
          <w:sz w:val="28"/>
          <w:szCs w:val="28"/>
        </w:rPr>
        <w:t>Таким образом, принцип презумпции добросовестности родителей подразумевает под собой добросовестность действий родителей в отношении их детей до тех пор, пока соответствующими органами и учреждениями системы профилактики (например, комиссией по делам несовершеннолетних и защите их прав, органом опеки и попечительства или другим уполномоченным органом) не будут зафиксированы и установлены обратные факты, свидетельствующие о недобросовестном поведении родителей в отношении их детей.</w:t>
      </w:r>
      <w:proofErr w:type="gramEnd"/>
    </w:p>
    <w:p w:rsidR="00B24114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114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114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0A">
        <w:rPr>
          <w:rFonts w:ascii="Times New Roman" w:hAnsi="Times New Roman" w:cs="Times New Roman"/>
          <w:b/>
          <w:sz w:val="28"/>
          <w:szCs w:val="28"/>
        </w:rPr>
        <w:t>III. Субъекты (участники) межведомственного взаимодействия</w:t>
      </w:r>
    </w:p>
    <w:p w:rsidR="00B24114" w:rsidRPr="00050D0A" w:rsidRDefault="00B24114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Организацию и координацию межведомственного взаимодействия на территории субъекта Российской Федерации осуществляет комиссия по делам несовершеннолетних и защите их прав, созданная высшим исполнительным органом государственной власти субъекта Российской Федерации и осуществляющая деятельность на территории субъекта Российской Федерации (далее - комиссия субъекта Российской Федерации).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D7FB3" w:rsidRPr="00FD7FB3">
        <w:rPr>
          <w:rFonts w:ascii="Times New Roman" w:hAnsi="Times New Roman" w:cs="Times New Roman"/>
          <w:sz w:val="28"/>
          <w:szCs w:val="28"/>
        </w:rPr>
        <w:t>Организацию и координацию межведомственного взаимодействия на территории муниципального образования (городского поселения, муниципального района, городского округа, городского округа с внутригородским делением, внутригородского района, внутригородских территорий городов федерального значения) осуществляет территориальная комиссия по делам несовершеннолетних и защите их прав, созданная высшим исполнительным органом государственной власти субъекта Российской Федерации, или муниципальная комиссия по делам несовершеннолетних и защите их прав, созданная органом местного самоуправления</w:t>
      </w:r>
      <w:proofErr w:type="gramEnd"/>
      <w:r w:rsidR="00FD7FB3" w:rsidRPr="00FD7FB3">
        <w:rPr>
          <w:rFonts w:ascii="Times New Roman" w:hAnsi="Times New Roman" w:cs="Times New Roman"/>
          <w:sz w:val="28"/>
          <w:szCs w:val="28"/>
        </w:rPr>
        <w:t xml:space="preserve"> (далее - территориальная [муниципальная] комиссия).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Субъектами (участниками) межведомственного взаимодействия являются: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комиссии по делам несовершеннолетних и защите их прав;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 управления социальной защитой населения;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органы, осуществляющие управление в сфере образования;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 опеки и попечительства;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 по делам молодежи;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 управления здравоохранением;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 службы занятости;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органы внутренних дел;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Создаваемые в указанных органах учреждения, осуществляющие отдельные функции по профилактике безнадзорности и правонарушений несовершеннолетних, а также уполномоченные по правам ребенка в субъектах Российской Федерации, другие органы, учреждения и организации могут участвовать в межведомственном взаимодействии в пределах их компетенции в порядке, установленном законодательством Российской Федерации </w:t>
      </w:r>
      <w:proofErr w:type="gramStart"/>
      <w:r w:rsidR="00FD7FB3" w:rsidRPr="00FD7F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D7FB3" w:rsidRPr="00FD7FB3">
        <w:rPr>
          <w:rFonts w:ascii="Times New Roman" w:hAnsi="Times New Roman" w:cs="Times New Roman"/>
          <w:sz w:val="28"/>
          <w:szCs w:val="28"/>
        </w:rPr>
        <w:t xml:space="preserve">или) законодательством субъектов Российской Федерации, нормативными правовыми актами органов местного самоуправления, а также постановлениями комиссий субъектов Российской Федерации </w:t>
      </w:r>
      <w:proofErr w:type="gramStart"/>
      <w:r w:rsidR="00FD7FB3" w:rsidRPr="00FD7F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D7FB3" w:rsidRPr="00FD7FB3">
        <w:rPr>
          <w:rFonts w:ascii="Times New Roman" w:hAnsi="Times New Roman" w:cs="Times New Roman"/>
          <w:sz w:val="28"/>
          <w:szCs w:val="28"/>
        </w:rPr>
        <w:t>или) территориальных (муниципальных) комиссий.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Комиссиям субъектов Российской Федерации и территориальным (муниципальным) комиссиям при организации и координации </w:t>
      </w:r>
      <w:r w:rsidR="00FD7FB3" w:rsidRPr="00FD7FB3"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 с учетом индивидуального подхода к работе с несовершеннолетними и семьями, находящимися в социально опасном положении, рекомендуется использовать весь потенциал субъектов (участников) межведомственного взаимодействия.</w:t>
      </w:r>
    </w:p>
    <w:p w:rsid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Председатели комиссий субъектов Российской Федерации, председатели территориальных (муниципальных) комиссий несут персональную ответственность за организацию работы соответствующих комиссий по координации вопросов межведомственного взаимодействия.</w:t>
      </w:r>
    </w:p>
    <w:p w:rsidR="00B24114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0A">
        <w:rPr>
          <w:rFonts w:ascii="Times New Roman" w:hAnsi="Times New Roman" w:cs="Times New Roman"/>
          <w:b/>
          <w:sz w:val="28"/>
          <w:szCs w:val="28"/>
        </w:rPr>
        <w:t>IV. Формы межведомственного взаимодействия</w:t>
      </w:r>
    </w:p>
    <w:p w:rsidR="00B24114" w:rsidRPr="00050D0A" w:rsidRDefault="00B24114" w:rsidP="00B241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Межведомственное взаимодействие может быть организовано в следующих формах.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1. Межведомственный анализ и межведомственное прогнозирование используются в целях сбора сведений (информации), необходимых для выявления проблем в организации профилактической работы </w:t>
      </w:r>
      <w:r w:rsidR="00050D0A">
        <w:rPr>
          <w:rFonts w:ascii="Times New Roman" w:hAnsi="Times New Roman" w:cs="Times New Roman"/>
          <w:sz w:val="28"/>
          <w:szCs w:val="28"/>
        </w:rPr>
        <w:t>по вопросам</w:t>
      </w:r>
      <w:r w:rsidR="00050D0A" w:rsidRPr="00050D0A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</w:t>
      </w:r>
      <w:r w:rsidRPr="00FD7FB3">
        <w:rPr>
          <w:rFonts w:ascii="Times New Roman" w:hAnsi="Times New Roman" w:cs="Times New Roman"/>
          <w:sz w:val="28"/>
          <w:szCs w:val="28"/>
        </w:rPr>
        <w:t>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Межведомственный анализ направлен на совместные аналитические разработки субъектов (участников) межведомственного взаимодействия, где на основе полученных результатов может строиться дальнейшее прогнозирование результативности профилактической работы </w:t>
      </w:r>
      <w:r w:rsidR="00050D0A" w:rsidRPr="00050D0A">
        <w:rPr>
          <w:rFonts w:ascii="Times New Roman" w:hAnsi="Times New Roman" w:cs="Times New Roman"/>
          <w:sz w:val="28"/>
          <w:szCs w:val="28"/>
        </w:rPr>
        <w:t>по вопросам безнадзорности и правонарушений несовершеннолетних</w:t>
      </w:r>
      <w:r w:rsidRPr="00FD7FB3">
        <w:rPr>
          <w:rFonts w:ascii="Times New Roman" w:hAnsi="Times New Roman" w:cs="Times New Roman"/>
          <w:sz w:val="28"/>
          <w:szCs w:val="28"/>
        </w:rPr>
        <w:t>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Совмещение потоков информации, организуемых различными субъектами (участниками) межведомственного взаимодействия, позволяет предвидеть появление новых проблем в семье, являющейся объектом межведомственного взаимодействия (например, возможные конфликты между несовершеннолетним и его родителями [иными законными представителями]).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Представляется необходимым совокупность полученных данных анализировать органом осуществляющим организацию и координацию межведомственного взаимодействия (комиссией субъекта Российской Федерации, территориальной [муниципальной] комиссией) с точки зрения прогноза вариантов развития событий, что предопределяет расстановку и тактику использования различных профессиональных сил.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2. Проведение заседаний комиссии субъекта Российской Федерации, территориальных (муниципальных) комиссий, а также созданных ими совещательных органов (в случае создания таковых): рабочих групп, советов, штабов, консилиумов и иных органов.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lastRenderedPageBreak/>
        <w:t>3. Совместная разработка руководящих указаний, правил, порядков, регламентов, обязательных для выполнения субъектами (участниками) межведомственного взаимодействия при их совместной работе, установление которых до начала совместной работы с семьями, находящимися в социально опасном положении, влияет на конечный результат взаимодействия.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4. Согласование документов, необходимых как для организационных аспектов реализации межведомственного взаимодействия, так и для осуществления самой совместной профессиональной деятельности.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5. Проведение совместных комплексных целевых мероприятий, проверок, проектов, операций и т.д.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Данная форма может иметь две разновидности.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Во-первых, это комплекс мероприятий, рассчитанных на длительный срок с последовательным накоплением информации, профессионального опыта по работе с семьями, находящимися в социально опасном положении, и поэтапным введением сил и средств различных субъектов (участников) межведомственного взаимодействия (реализация межведомственных программ социальной реабилитации несовершеннолетних и семей, находящихся в социально опасном положении).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Во-вторых, это краткосрочные, единичные совместные действия субъектов (участников) межведомственного взаимодействия (например, обследование жилищно-бытовых условий, в которых проживает семья).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При реализации данной формы орган, осуществляющий организацию и координацию межведомственного взаимодействия (комиссия субъекта Российской Федерации, территориальная [муниципальная] комиссия) по согласованию с иными субъектами (участниками) межведомственного взаимодействия может определить круг участников мероприятия, обладающих профессиональными навыками, необходимыми для выполнения поставленных задач.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6. Выработка единой стратегии совместного взаимодействия (например, в сфере профилактики безнадзорности и правонарушений несовершеннолетних).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Результаты совместной выработки стратегии могут быть реализованы в предложениях при подготовке различных организационно-тактических мероприятий, комплексных операций, совместных планов работы, ведомственных актов (приказов, постановлений) или локальных решений.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7. Рабочие встречи руководителей либо иных представителей субъектов (участников) межведомственного взаимодействия, которые организуются для повышения оперативности взаимного информирования, реагирования на </w:t>
      </w:r>
      <w:r w:rsidRPr="00FD7FB3">
        <w:rPr>
          <w:rFonts w:ascii="Times New Roman" w:hAnsi="Times New Roman" w:cs="Times New Roman"/>
          <w:sz w:val="28"/>
          <w:szCs w:val="28"/>
        </w:rPr>
        <w:lastRenderedPageBreak/>
        <w:t>возникшую проблему (например, борьбу с безнадзорностью, беспризорностью и правонарушениями не совершеннолетних).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На таких встречах достигаются договоренности о координации действий и обмене информацией, готовятся планы совместных мероприятий.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8. Информационное межведомственное взаимодействие, которое реализуется посредством информационного обмена между субъектами (участниками) межведомственного взаимодействия, в том числе с использованием современных технологий (например, информационно-телекоммуникационной сети «Интернет», локальных межведомственных сетей, баз данных и иных).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Данная форма позволяет проводить сетевые консультации, </w:t>
      </w:r>
      <w:proofErr w:type="spellStart"/>
      <w:r w:rsidR="00FD7FB3" w:rsidRPr="00FD7FB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FD7FB3" w:rsidRPr="00FD7FB3">
        <w:rPr>
          <w:rFonts w:ascii="Times New Roman" w:hAnsi="Times New Roman" w:cs="Times New Roman"/>
          <w:sz w:val="28"/>
          <w:szCs w:val="28"/>
        </w:rPr>
        <w:t>, селекторные совещания, телеконференции.</w:t>
      </w: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При организации межведомственного взаимодействия одновременно могут применяться различные формы межведомственного взаимодействия.</w:t>
      </w:r>
    </w:p>
    <w:p w:rsidR="00B24114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0A">
        <w:rPr>
          <w:rFonts w:ascii="Times New Roman" w:hAnsi="Times New Roman" w:cs="Times New Roman"/>
          <w:b/>
          <w:sz w:val="28"/>
          <w:szCs w:val="28"/>
        </w:rPr>
        <w:t>V. Информационное межведомственное взаимодействие</w:t>
      </w:r>
    </w:p>
    <w:p w:rsidR="00B24114" w:rsidRPr="00050D0A" w:rsidRDefault="00B24114" w:rsidP="00B2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Информационное межведомственное взаимодействие осуществляется в соответствии с пунктом 2 статьи 9 Федерального закона от 24 июня 1999 г. № 120-ФЗ «Об основах системы профилактики безнадзорности и правонарушений несовершеннолетних».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7FB3" w:rsidRPr="00FD7FB3">
        <w:rPr>
          <w:rFonts w:ascii="Times New Roman" w:hAnsi="Times New Roman" w:cs="Times New Roman"/>
          <w:sz w:val="28"/>
          <w:szCs w:val="28"/>
        </w:rPr>
        <w:t xml:space="preserve">Условия обмена информацией, требования к ее содержанию и формам представления, в том числе в электронном виде, рекомендуется закрепить в порядке (регламенте) межведомственного взаимодействия, который может иметь статус нормативного правового акта либо утверждаться постановлением комиссии субъекта Российской Федерации </w:t>
      </w:r>
      <w:proofErr w:type="gramStart"/>
      <w:r w:rsidR="00FD7FB3" w:rsidRPr="00FD7F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D7FB3" w:rsidRPr="00FD7FB3">
        <w:rPr>
          <w:rFonts w:ascii="Times New Roman" w:hAnsi="Times New Roman" w:cs="Times New Roman"/>
          <w:sz w:val="28"/>
          <w:szCs w:val="28"/>
        </w:rPr>
        <w:t>или) территориальной (муниципальной) комиссии.</w:t>
      </w:r>
    </w:p>
    <w:p w:rsidR="00FD7FB3" w:rsidRPr="00FD7FB3" w:rsidRDefault="00B24114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7FB3" w:rsidRPr="00FD7FB3">
        <w:rPr>
          <w:rFonts w:ascii="Times New Roman" w:hAnsi="Times New Roman" w:cs="Times New Roman"/>
          <w:sz w:val="28"/>
          <w:szCs w:val="28"/>
        </w:rPr>
        <w:t>При разработке требований к содержанию, формам и условиям обмена информацией, в том числе в электронном виде, целесообразно предусмотреть: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создание (определение) оператора системы межведомственного взаимодействия, который будет осуществлять обеспечение ее функционирования в соответствии с законодательством Российской Федерации в области информации, информационных технологий и защиты информации;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- возможность использования централизованных баз данных и классификаторов информационных систем, подключенных к системе межведомственного взаимодействия. Доступ участников межведомственного взаимодействия к электронным сервисам для осуществления </w:t>
      </w:r>
      <w:r w:rsidRPr="00FD7FB3"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 рекомендуется предоставлять для получения информации, содержание и объем которой необходимы в целях реализации полномочий, возложенных на субъектов (участников) межведомственного взаимодействия;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- защиту передаваемых документов 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D7FB3">
        <w:rPr>
          <w:rFonts w:ascii="Times New Roman" w:hAnsi="Times New Roman" w:cs="Times New Roman"/>
          <w:sz w:val="28"/>
          <w:szCs w:val="28"/>
        </w:rPr>
        <w:t>или) информации от несанкционированного доступа, искажения или блокирования с момента поступления указанных документов и (или) информации в систему межведомственного взаимодействия;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- хранение документов 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D7FB3">
        <w:rPr>
          <w:rFonts w:ascii="Times New Roman" w:hAnsi="Times New Roman" w:cs="Times New Roman"/>
          <w:sz w:val="28"/>
          <w:szCs w:val="28"/>
        </w:rPr>
        <w:t>или) информации, содержащейся в электронных сервисах информационных систем субъектов (участников) межведомственного взаимодействия, подключенных к системе межведомственного взаимодействия и мониторинга работоспособности электронных сервисов;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условия организации межведомственного взаимодействия;</w:t>
      </w:r>
    </w:p>
    <w:p w:rsidR="00FD7FB3" w:rsidRP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- форму представления межведомственного запроса и ответа на данный запрос;</w:t>
      </w: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- ответственность за несвоевременное предоставление документов 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D7FB3">
        <w:rPr>
          <w:rFonts w:ascii="Times New Roman" w:hAnsi="Times New Roman" w:cs="Times New Roman"/>
          <w:sz w:val="28"/>
          <w:szCs w:val="28"/>
        </w:rPr>
        <w:t>или) информации в рамках межведомственного взаимодействия.</w:t>
      </w: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406" w:rsidRPr="00455406" w:rsidRDefault="00455406" w:rsidP="00B2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5406" w:rsidRPr="0045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82"/>
    <w:rsid w:val="00050D0A"/>
    <w:rsid w:val="00455406"/>
    <w:rsid w:val="004F04E9"/>
    <w:rsid w:val="006D016C"/>
    <w:rsid w:val="009B441A"/>
    <w:rsid w:val="00A10482"/>
    <w:rsid w:val="00AA06EF"/>
    <w:rsid w:val="00B24114"/>
    <w:rsid w:val="00B61276"/>
    <w:rsid w:val="00F63039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0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30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4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0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30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Титарова</dc:creator>
  <cp:keywords/>
  <dc:description/>
  <cp:lastModifiedBy>Ольга В. Титарова</cp:lastModifiedBy>
  <cp:revision>7</cp:revision>
  <dcterms:created xsi:type="dcterms:W3CDTF">2021-11-25T03:50:00Z</dcterms:created>
  <dcterms:modified xsi:type="dcterms:W3CDTF">2021-12-30T02:50:00Z</dcterms:modified>
</cp:coreProperties>
</file>