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01D6988" wp14:editId="43666C9C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профессионального образования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«Приморский краевой институт развития образования»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(ГАУ ДПО ПК ИРО)</w:t>
      </w: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693"/>
        <w:gridCol w:w="4228"/>
      </w:tblGrid>
      <w:tr w:rsidR="007F3557" w:rsidTr="00EE637A">
        <w:tc>
          <w:tcPr>
            <w:tcW w:w="4503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3557" w:rsidRDefault="007F3557" w:rsidP="00EE63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7F3557" w:rsidRDefault="007F3557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Pr="002F1B12" w:rsidRDefault="002F1B12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2F1B12">
        <w:rPr>
          <w:b/>
          <w:color w:val="000000"/>
          <w:sz w:val="28"/>
          <w:szCs w:val="28"/>
        </w:rPr>
        <w:t>ИНСТРУКТИВНО-МЕТОДИЧЕСКОЕ ПИСЬМО</w:t>
      </w:r>
    </w:p>
    <w:p w:rsidR="00E3391D" w:rsidRPr="007849CC" w:rsidRDefault="008C76D8" w:rsidP="0078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7849CC">
        <w:rPr>
          <w:color w:val="000000"/>
          <w:sz w:val="28"/>
          <w:szCs w:val="28"/>
        </w:rPr>
        <w:t xml:space="preserve">для учителей </w:t>
      </w:r>
      <w:r w:rsidR="006A62B1" w:rsidRPr="007849CC">
        <w:rPr>
          <w:color w:val="000000"/>
          <w:sz w:val="28"/>
          <w:szCs w:val="28"/>
        </w:rPr>
        <w:t>«О</w:t>
      </w:r>
      <w:r w:rsidR="007849CC" w:rsidRPr="007849CC">
        <w:rPr>
          <w:color w:val="000000"/>
          <w:sz w:val="28"/>
          <w:szCs w:val="28"/>
        </w:rPr>
        <w:t>б использование у</w:t>
      </w:r>
      <w:r w:rsidR="007849CC" w:rsidRPr="007849CC">
        <w:rPr>
          <w:bCs/>
          <w:sz w:val="28"/>
          <w:szCs w:val="28"/>
        </w:rPr>
        <w:t>чебно-методических комплектов и электронных образовательных ресурсов</w:t>
      </w:r>
      <w:r w:rsidR="007849CC" w:rsidRPr="007849CC">
        <w:rPr>
          <w:bCs/>
          <w:sz w:val="28"/>
          <w:szCs w:val="28"/>
        </w:rPr>
        <w:t xml:space="preserve"> п</w:t>
      </w:r>
      <w:r w:rsidR="007849CC" w:rsidRPr="007849CC">
        <w:rPr>
          <w:bCs/>
          <w:sz w:val="28"/>
          <w:szCs w:val="28"/>
        </w:rPr>
        <w:t xml:space="preserve">ри преподавании </w:t>
      </w:r>
      <w:r w:rsidR="007849CC" w:rsidRPr="007849CC">
        <w:rPr>
          <w:bCs/>
          <w:sz w:val="28"/>
          <w:szCs w:val="28"/>
        </w:rPr>
        <w:t>финансовой грамотности</w:t>
      </w:r>
      <w:r w:rsidR="006A62B1" w:rsidRPr="007849CC">
        <w:rPr>
          <w:color w:val="000000"/>
          <w:sz w:val="28"/>
          <w:szCs w:val="28"/>
        </w:rPr>
        <w:t xml:space="preserve"> в образовательных организациях Приморского края</w:t>
      </w:r>
      <w:r w:rsidR="00810AB9" w:rsidRPr="007849CC">
        <w:rPr>
          <w:color w:val="000000"/>
          <w:sz w:val="28"/>
          <w:szCs w:val="28"/>
        </w:rPr>
        <w:t>.</w:t>
      </w:r>
    </w:p>
    <w:p w:rsidR="00E3391D" w:rsidRPr="007849CC" w:rsidRDefault="00E3391D" w:rsidP="007849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7849C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tbl>
      <w:tblPr>
        <w:tblStyle w:val="a6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54"/>
        <w:gridCol w:w="1418"/>
        <w:gridCol w:w="2410"/>
      </w:tblGrid>
      <w:tr w:rsidR="00E3391D" w:rsidRPr="007F3557">
        <w:tc>
          <w:tcPr>
            <w:tcW w:w="5954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E3391D" w:rsidRPr="007F3557" w:rsidRDefault="00D114A6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ПОДГОТОВЛЕНО</w:t>
            </w:r>
          </w:p>
        </w:tc>
        <w:tc>
          <w:tcPr>
            <w:tcW w:w="3828" w:type="dxa"/>
            <w:gridSpan w:val="2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E3391D" w:rsidRPr="007F3557">
        <w:tc>
          <w:tcPr>
            <w:tcW w:w="5954" w:type="dxa"/>
          </w:tcPr>
          <w:p w:rsidR="00E3391D" w:rsidRPr="007F3557" w:rsidRDefault="00A977F4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акмеологии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и социально-гуманитарного </w:t>
            </w:r>
            <w:r w:rsidR="00805D84" w:rsidRPr="007F3557">
              <w:rPr>
                <w:color w:val="000000"/>
                <w:sz w:val="28"/>
                <w:szCs w:val="28"/>
              </w:rPr>
              <w:t>образовани</w:t>
            </w:r>
            <w:r w:rsidRPr="007F3557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В.В.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Балицкая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E3391D" w:rsidRPr="007F3557" w:rsidRDefault="00A977F4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  <w:r w:rsidRPr="007F3557">
        <w:rPr>
          <w:color w:val="000000"/>
          <w:sz w:val="28"/>
          <w:szCs w:val="28"/>
        </w:rPr>
        <w:t>Владивосток</w:t>
      </w:r>
      <w:r w:rsidR="00575693" w:rsidRPr="007F3557">
        <w:rPr>
          <w:color w:val="000000"/>
          <w:sz w:val="28"/>
          <w:szCs w:val="28"/>
        </w:rPr>
        <w:t>,</w:t>
      </w:r>
      <w:r w:rsidRPr="007F3557">
        <w:rPr>
          <w:color w:val="000000"/>
          <w:sz w:val="28"/>
          <w:szCs w:val="28"/>
        </w:rPr>
        <w:t xml:space="preserve"> 2021</w:t>
      </w:r>
    </w:p>
    <w:p w:rsidR="00AB1E82" w:rsidRDefault="00AB1E82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22DE1" w:rsidRDefault="007F3557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</w:t>
      </w:r>
      <w:r w:rsidR="00B70279">
        <w:rPr>
          <w:b/>
          <w:bCs/>
          <w:color w:val="000000"/>
          <w:sz w:val="28"/>
          <w:szCs w:val="28"/>
        </w:rPr>
        <w:t>ведение</w:t>
      </w:r>
    </w:p>
    <w:p w:rsidR="007B11E5" w:rsidRDefault="007B11E5" w:rsidP="00190A2C">
      <w:pPr>
        <w:spacing w:line="360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  <w:shd w:val="clear" w:color="auto" w:fill="FFFFFF"/>
        </w:rPr>
        <w:t xml:space="preserve">      </w:t>
      </w:r>
      <w:r w:rsidR="00AB1E82">
        <w:rPr>
          <w:color w:val="231F20"/>
          <w:sz w:val="28"/>
          <w:szCs w:val="28"/>
          <w:shd w:val="clear" w:color="auto" w:fill="FFFFFF"/>
        </w:rPr>
        <w:tab/>
      </w:r>
      <w:r>
        <w:rPr>
          <w:color w:val="231F20"/>
          <w:sz w:val="28"/>
          <w:szCs w:val="28"/>
          <w:shd w:val="clear" w:color="auto" w:fill="FFFFFF"/>
        </w:rPr>
        <w:t xml:space="preserve">В соответствие с </w:t>
      </w:r>
      <w:r w:rsidRPr="00D465C8">
        <w:rPr>
          <w:sz w:val="28"/>
          <w:szCs w:val="28"/>
        </w:rPr>
        <w:t>Указ</w:t>
      </w:r>
      <w:r>
        <w:rPr>
          <w:sz w:val="28"/>
          <w:szCs w:val="28"/>
        </w:rPr>
        <w:t>ом президента РФ</w:t>
      </w:r>
      <w:r w:rsidRPr="00D465C8">
        <w:rPr>
          <w:sz w:val="28"/>
          <w:szCs w:val="28"/>
        </w:rPr>
        <w:t xml:space="preserve"> «О национальных целях развития Российской Фед</w:t>
      </w:r>
      <w:r>
        <w:rPr>
          <w:sz w:val="28"/>
          <w:szCs w:val="28"/>
        </w:rPr>
        <w:t>ерации на период до 2030 года», п</w:t>
      </w:r>
      <w:r w:rsidR="001A1758" w:rsidRPr="001A1758">
        <w:rPr>
          <w:color w:val="231F20"/>
          <w:sz w:val="28"/>
          <w:szCs w:val="28"/>
          <w:shd w:val="clear" w:color="auto" w:fill="FFFFFF"/>
        </w:rPr>
        <w:t>риоритетной целью государственной образовательной политики является</w:t>
      </w:r>
      <w:r>
        <w:rPr>
          <w:color w:val="231F20"/>
          <w:sz w:val="28"/>
          <w:szCs w:val="28"/>
          <w:shd w:val="clear" w:color="auto" w:fill="FFFFFF"/>
        </w:rPr>
        <w:t xml:space="preserve"> </w:t>
      </w:r>
      <w:r w:rsidRPr="00D465C8">
        <w:rPr>
          <w:sz w:val="28"/>
          <w:szCs w:val="28"/>
        </w:rPr>
        <w:t>«вхождение Российской Федерации в число десяти ведущих стран мира по</w:t>
      </w:r>
      <w:r>
        <w:rPr>
          <w:sz w:val="28"/>
          <w:szCs w:val="28"/>
        </w:rPr>
        <w:t xml:space="preserve"> качеству общего образования».</w:t>
      </w:r>
    </w:p>
    <w:p w:rsidR="007B11E5" w:rsidRDefault="007B11E5" w:rsidP="00190A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44A8">
        <w:rPr>
          <w:sz w:val="28"/>
          <w:szCs w:val="28"/>
        </w:rPr>
        <w:t>Для того</w:t>
      </w:r>
      <w:proofErr w:type="gramStart"/>
      <w:r w:rsidR="007944A8">
        <w:rPr>
          <w:sz w:val="28"/>
          <w:szCs w:val="28"/>
        </w:rPr>
        <w:t>,</w:t>
      </w:r>
      <w:proofErr w:type="gramEnd"/>
      <w:r w:rsidR="007944A8">
        <w:rPr>
          <w:sz w:val="28"/>
          <w:szCs w:val="28"/>
        </w:rPr>
        <w:t xml:space="preserve"> чтобы обеспечить конкурентоспособность современного российского образования нужно сохранить</w:t>
      </w:r>
      <w:r w:rsidRPr="00D465C8">
        <w:rPr>
          <w:sz w:val="28"/>
          <w:szCs w:val="28"/>
        </w:rPr>
        <w:t xml:space="preserve"> </w:t>
      </w:r>
      <w:r w:rsidR="007944A8">
        <w:rPr>
          <w:sz w:val="28"/>
          <w:szCs w:val="28"/>
        </w:rPr>
        <w:t>лидирующие</w:t>
      </w:r>
      <w:r w:rsidRPr="00D465C8">
        <w:rPr>
          <w:sz w:val="28"/>
          <w:szCs w:val="28"/>
        </w:rPr>
        <w:t xml:space="preserve"> позиций РФ в международном исследовании качества чтения и </w:t>
      </w:r>
      <w:r w:rsidR="007944A8">
        <w:rPr>
          <w:sz w:val="28"/>
          <w:szCs w:val="28"/>
        </w:rPr>
        <w:t>понимания текстов PIRLS,</w:t>
      </w:r>
      <w:r w:rsidRPr="00D465C8">
        <w:rPr>
          <w:sz w:val="28"/>
          <w:szCs w:val="28"/>
        </w:rPr>
        <w:t xml:space="preserve"> в международном исследовании качества математического и естественнонаучного образования TIMSS и повы</w:t>
      </w:r>
      <w:r w:rsidR="007944A8">
        <w:rPr>
          <w:sz w:val="28"/>
          <w:szCs w:val="28"/>
        </w:rPr>
        <w:t>сить</w:t>
      </w:r>
      <w:r w:rsidRPr="00D465C8">
        <w:rPr>
          <w:sz w:val="28"/>
          <w:szCs w:val="28"/>
        </w:rPr>
        <w:t xml:space="preserve"> уров</w:t>
      </w:r>
      <w:r w:rsidR="007944A8">
        <w:rPr>
          <w:sz w:val="28"/>
          <w:szCs w:val="28"/>
        </w:rPr>
        <w:t>е</w:t>
      </w:r>
      <w:r w:rsidRPr="00D465C8">
        <w:rPr>
          <w:sz w:val="28"/>
          <w:szCs w:val="28"/>
        </w:rPr>
        <w:t>н</w:t>
      </w:r>
      <w:r w:rsidR="007944A8">
        <w:rPr>
          <w:sz w:val="28"/>
          <w:szCs w:val="28"/>
        </w:rPr>
        <w:t>ь</w:t>
      </w:r>
      <w:r w:rsidRPr="00D465C8">
        <w:rPr>
          <w:sz w:val="28"/>
          <w:szCs w:val="28"/>
        </w:rPr>
        <w:t xml:space="preserve"> функциональной грамотности в международном исследовании PISA</w:t>
      </w:r>
      <w:r>
        <w:rPr>
          <w:sz w:val="28"/>
          <w:szCs w:val="28"/>
        </w:rPr>
        <w:t>.</w:t>
      </w:r>
    </w:p>
    <w:p w:rsidR="003815BD" w:rsidRDefault="00ED4F4C" w:rsidP="00190A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ED4F4C">
        <w:rPr>
          <w:sz w:val="28"/>
          <w:szCs w:val="28"/>
        </w:rPr>
        <w:t xml:space="preserve">Особое внимание при этом уделяется формированию основ </w:t>
      </w:r>
      <w:r>
        <w:rPr>
          <w:sz w:val="28"/>
          <w:szCs w:val="28"/>
        </w:rPr>
        <w:t xml:space="preserve">функциональной </w:t>
      </w:r>
      <w:r w:rsidRPr="00ED4F4C">
        <w:rPr>
          <w:sz w:val="28"/>
          <w:szCs w:val="28"/>
        </w:rPr>
        <w:t xml:space="preserve">финансовой грамотности обучающихся </w:t>
      </w:r>
      <w:r>
        <w:rPr>
          <w:sz w:val="28"/>
          <w:szCs w:val="28"/>
        </w:rPr>
        <w:t>о</w:t>
      </w:r>
      <w:r w:rsidR="00751D83">
        <w:rPr>
          <w:sz w:val="28"/>
          <w:szCs w:val="28"/>
        </w:rPr>
        <w:t>б</w:t>
      </w:r>
      <w:r w:rsidRPr="00ED4F4C">
        <w:rPr>
          <w:sz w:val="28"/>
          <w:szCs w:val="28"/>
        </w:rPr>
        <w:t xml:space="preserve">разовательных организаций, так как </w:t>
      </w:r>
      <w:r w:rsidR="003815BD">
        <w:rPr>
          <w:sz w:val="28"/>
          <w:szCs w:val="28"/>
        </w:rPr>
        <w:t>согласно Распоряжению</w:t>
      </w:r>
      <w:r w:rsidR="003815BD" w:rsidRPr="003815BD">
        <w:rPr>
          <w:sz w:val="28"/>
          <w:szCs w:val="28"/>
        </w:rPr>
        <w:t xml:space="preserve"> Правительства РФ от 25.09.2017 № 2039-р «Об утверждении Стратегии повышения финансовой грамотности в Российской Федерации на 2017 - 2023 годы»</w:t>
      </w:r>
      <w:r w:rsidR="003815BD">
        <w:rPr>
          <w:sz w:val="28"/>
          <w:szCs w:val="28"/>
        </w:rPr>
        <w:t>,</w:t>
      </w:r>
      <w:r w:rsidR="003815BD" w:rsidRPr="003815BD">
        <w:rPr>
          <w:sz w:val="28"/>
          <w:szCs w:val="28"/>
        </w:rPr>
        <w:t xml:space="preserve"> </w:t>
      </w:r>
      <w:r w:rsidR="003815BD">
        <w:rPr>
          <w:sz w:val="28"/>
          <w:szCs w:val="28"/>
        </w:rPr>
        <w:t>целью</w:t>
      </w:r>
      <w:r w:rsidR="003815BD" w:rsidRPr="003815BD">
        <w:rPr>
          <w:sz w:val="28"/>
          <w:szCs w:val="28"/>
        </w:rPr>
        <w:t xml:space="preserve"> госуд</w:t>
      </w:r>
      <w:r w:rsidR="003815BD">
        <w:rPr>
          <w:sz w:val="28"/>
          <w:szCs w:val="28"/>
        </w:rPr>
        <w:t>арственной политики является с</w:t>
      </w:r>
      <w:r w:rsidR="003815BD" w:rsidRPr="003815BD">
        <w:rPr>
          <w:sz w:val="28"/>
          <w:szCs w:val="28"/>
        </w:rPr>
        <w:t>оздание основ для формирования финансово грамотного поведения населения как необходимого условия повышения уровня и качества жизни граждан.</w:t>
      </w:r>
      <w:r w:rsidR="003815BD">
        <w:rPr>
          <w:sz w:val="28"/>
          <w:szCs w:val="28"/>
        </w:rPr>
        <w:t xml:space="preserve"> </w:t>
      </w:r>
      <w:proofErr w:type="gramEnd"/>
    </w:p>
    <w:p w:rsidR="00161EEE" w:rsidRDefault="003815BD" w:rsidP="00190A2C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В ближайшем будущем именно нынешним школьникам</w:t>
      </w:r>
      <w:r w:rsidR="00ED4F4C" w:rsidRPr="003815BD">
        <w:rPr>
          <w:sz w:val="28"/>
          <w:szCs w:val="28"/>
        </w:rPr>
        <w:t xml:space="preserve"> предстоит развивать и совершенствовать финансовую систему страны, стать</w:t>
      </w:r>
      <w:r w:rsidR="00ED4F4C" w:rsidRPr="00ED4F4C">
        <w:rPr>
          <w:sz w:val="28"/>
          <w:szCs w:val="28"/>
        </w:rPr>
        <w:t xml:space="preserve"> основными клиентами финансовых институтов. </w:t>
      </w:r>
      <w:r w:rsidR="00CD75CD">
        <w:rPr>
          <w:color w:val="000000"/>
          <w:sz w:val="28"/>
          <w:szCs w:val="28"/>
        </w:rPr>
        <w:t xml:space="preserve">         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 xml:space="preserve">Изучение основ финансовой грамотности </w:t>
      </w:r>
      <w:r>
        <w:rPr>
          <w:sz w:val="28"/>
          <w:szCs w:val="28"/>
        </w:rPr>
        <w:t>может быть реализовано</w:t>
      </w:r>
      <w:r w:rsidRPr="0044469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следующих</w:t>
      </w:r>
      <w:r w:rsidRPr="00444699">
        <w:rPr>
          <w:sz w:val="28"/>
          <w:szCs w:val="28"/>
        </w:rPr>
        <w:t xml:space="preserve"> формах: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учебного предмета</w:t>
      </w:r>
      <w:r w:rsidR="00BC1BE2">
        <w:rPr>
          <w:sz w:val="28"/>
          <w:szCs w:val="28"/>
        </w:rPr>
        <w:t xml:space="preserve"> (ч</w:t>
      </w:r>
      <w:r w:rsidR="00BC1BE2" w:rsidRPr="00BC1BE2">
        <w:rPr>
          <w:sz w:val="28"/>
          <w:szCs w:val="28"/>
        </w:rPr>
        <w:t>асть примерного учебного плана, формируемая участниками образовательных отношений</w:t>
      </w:r>
      <w:r w:rsidR="00BC1BE2">
        <w:rPr>
          <w:sz w:val="28"/>
          <w:szCs w:val="28"/>
        </w:rPr>
        <w:t>)</w:t>
      </w:r>
      <w:r w:rsidRPr="00444699">
        <w:rPr>
          <w:sz w:val="28"/>
          <w:szCs w:val="28"/>
        </w:rPr>
        <w:t>;</w:t>
      </w:r>
    </w:p>
    <w:p w:rsidR="00444699" w:rsidRPr="00444699" w:rsidRDefault="00BC1BE2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4699" w:rsidRPr="00444699">
        <w:rPr>
          <w:sz w:val="28"/>
          <w:szCs w:val="28"/>
        </w:rPr>
        <w:t>тематическ</w:t>
      </w:r>
      <w:r w:rsidR="00510661">
        <w:rPr>
          <w:sz w:val="28"/>
          <w:szCs w:val="28"/>
        </w:rPr>
        <w:t>их модулей в содержании учебных предметов</w:t>
      </w:r>
      <w:proofErr w:type="gramStart"/>
      <w:r w:rsidR="00444699" w:rsidRPr="00444699">
        <w:rPr>
          <w:sz w:val="28"/>
          <w:szCs w:val="28"/>
        </w:rPr>
        <w:t xml:space="preserve"> ;</w:t>
      </w:r>
      <w:proofErr w:type="gramEnd"/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 xml:space="preserve">- отдельных тем </w:t>
      </w:r>
      <w:r w:rsidR="008000FE">
        <w:rPr>
          <w:sz w:val="28"/>
          <w:szCs w:val="28"/>
        </w:rPr>
        <w:t>в различных учебных предметах</w:t>
      </w:r>
      <w:r w:rsidRPr="00444699">
        <w:rPr>
          <w:sz w:val="28"/>
          <w:szCs w:val="28"/>
        </w:rPr>
        <w:t>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элективных курсов;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во внеурочной деятельности (факультативы, кружки, клубы и т. п.).</w:t>
      </w:r>
    </w:p>
    <w:p w:rsidR="00444699" w:rsidRPr="00161EEE" w:rsidRDefault="008000FE" w:rsidP="00190A2C">
      <w:pPr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</w:t>
      </w:r>
      <w:r w:rsidRPr="00C1261F">
        <w:rPr>
          <w:bCs/>
          <w:color w:val="000000"/>
          <w:sz w:val="28"/>
          <w:szCs w:val="28"/>
        </w:rPr>
        <w:t>Новый ФГОС основного общего образования</w:t>
      </w:r>
      <w:r>
        <w:rPr>
          <w:bCs/>
          <w:color w:val="000000"/>
          <w:sz w:val="28"/>
          <w:szCs w:val="28"/>
        </w:rPr>
        <w:t>,</w:t>
      </w:r>
      <w:r w:rsidRPr="00C1261F">
        <w:rPr>
          <w:b/>
          <w:bCs/>
          <w:color w:val="000000"/>
          <w:sz w:val="28"/>
          <w:szCs w:val="28"/>
        </w:rPr>
        <w:t xml:space="preserve"> </w:t>
      </w:r>
      <w:r w:rsidRPr="00C1261F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ный</w:t>
      </w:r>
      <w:r w:rsidRPr="00C1261F">
        <w:rPr>
          <w:color w:val="000000"/>
          <w:sz w:val="28"/>
          <w:szCs w:val="28"/>
        </w:rPr>
        <w:t xml:space="preserve"> приказом </w:t>
      </w:r>
      <w:proofErr w:type="spellStart"/>
      <w:r w:rsidRPr="00C1261F">
        <w:rPr>
          <w:color w:val="000000"/>
          <w:sz w:val="28"/>
          <w:szCs w:val="28"/>
        </w:rPr>
        <w:t>Минпросвещения</w:t>
      </w:r>
      <w:proofErr w:type="spellEnd"/>
      <w:r w:rsidRPr="00C1261F">
        <w:rPr>
          <w:color w:val="000000"/>
          <w:sz w:val="28"/>
          <w:szCs w:val="28"/>
        </w:rPr>
        <w:t xml:space="preserve"> России от 31.05.2021 г. № 287</w:t>
      </w:r>
      <w:r>
        <w:rPr>
          <w:color w:val="000000"/>
          <w:sz w:val="28"/>
          <w:szCs w:val="28"/>
        </w:rPr>
        <w:t>,</w:t>
      </w:r>
      <w:r w:rsidRPr="00AB2866">
        <w:t xml:space="preserve"> </w:t>
      </w:r>
      <w:r w:rsidRPr="00161EEE">
        <w:rPr>
          <w:bCs/>
          <w:iCs/>
          <w:sz w:val="28"/>
          <w:szCs w:val="28"/>
        </w:rPr>
        <w:t xml:space="preserve">закрепляет изучение финансовой грамотности </w:t>
      </w:r>
      <w:r>
        <w:rPr>
          <w:bCs/>
          <w:iCs/>
          <w:sz w:val="28"/>
          <w:szCs w:val="28"/>
        </w:rPr>
        <w:t>в образовательных организациях</w:t>
      </w:r>
      <w:r w:rsidRPr="00161EEE">
        <w:rPr>
          <w:bCs/>
          <w:iCs/>
          <w:sz w:val="28"/>
          <w:szCs w:val="28"/>
        </w:rPr>
        <w:t>.</w:t>
      </w:r>
    </w:p>
    <w:p w:rsidR="00161EEE" w:rsidRDefault="00161EEE" w:rsidP="00190A2C">
      <w:pPr>
        <w:spacing w:line="360" w:lineRule="auto"/>
        <w:jc w:val="both"/>
        <w:rPr>
          <w:bCs/>
          <w:iCs/>
          <w:sz w:val="28"/>
          <w:szCs w:val="28"/>
        </w:rPr>
      </w:pPr>
      <w:r w:rsidRPr="00161EEE"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</w:t>
      </w:r>
      <w:r w:rsidRPr="00161EEE">
        <w:rPr>
          <w:bCs/>
          <w:iCs/>
          <w:sz w:val="28"/>
          <w:szCs w:val="28"/>
        </w:rPr>
        <w:t>В основной школе элементы финансовой грамотности войдут в преподав</w:t>
      </w:r>
      <w:r w:rsidR="00234D44">
        <w:rPr>
          <w:bCs/>
          <w:iCs/>
          <w:sz w:val="28"/>
          <w:szCs w:val="28"/>
        </w:rPr>
        <w:t>ание таких обязательных учебных</w:t>
      </w:r>
      <w:r w:rsidRPr="00161EEE">
        <w:rPr>
          <w:bCs/>
          <w:iCs/>
          <w:sz w:val="28"/>
          <w:szCs w:val="28"/>
        </w:rPr>
        <w:t xml:space="preserve"> предметов как обществознание, математика и география</w:t>
      </w:r>
      <w:r>
        <w:rPr>
          <w:bCs/>
          <w:iCs/>
          <w:sz w:val="28"/>
          <w:szCs w:val="28"/>
        </w:rPr>
        <w:t>.</w:t>
      </w:r>
    </w:p>
    <w:p w:rsidR="00055A16" w:rsidRPr="00D114A6" w:rsidRDefault="00055A16" w:rsidP="00190A2C">
      <w:p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Данное инструктивно-методическое письмо</w:t>
      </w:r>
      <w:r w:rsidR="00D114A6">
        <w:rPr>
          <w:bCs/>
          <w:iCs/>
          <w:sz w:val="28"/>
          <w:szCs w:val="28"/>
        </w:rPr>
        <w:t xml:space="preserve"> </w:t>
      </w:r>
      <w:r w:rsidR="00751D83">
        <w:rPr>
          <w:sz w:val="28"/>
          <w:szCs w:val="28"/>
        </w:rPr>
        <w:t>подготовлено для о</w:t>
      </w:r>
      <w:r w:rsidR="00D114A6" w:rsidRPr="00D114A6">
        <w:rPr>
          <w:sz w:val="28"/>
          <w:szCs w:val="28"/>
        </w:rPr>
        <w:t xml:space="preserve">бразовательных организаций </w:t>
      </w:r>
      <w:r w:rsidR="00751D83">
        <w:rPr>
          <w:sz w:val="28"/>
          <w:szCs w:val="28"/>
        </w:rPr>
        <w:t>Приморского края</w:t>
      </w:r>
      <w:r w:rsidR="00D114A6" w:rsidRPr="00D114A6">
        <w:rPr>
          <w:sz w:val="28"/>
          <w:szCs w:val="28"/>
        </w:rPr>
        <w:t xml:space="preserve"> с целью предоставления информации по</w:t>
      </w:r>
      <w:r w:rsidR="00510661">
        <w:rPr>
          <w:sz w:val="28"/>
          <w:szCs w:val="28"/>
        </w:rPr>
        <w:t xml:space="preserve"> </w:t>
      </w:r>
      <w:r w:rsidR="00510661" w:rsidRPr="007849CC">
        <w:rPr>
          <w:color w:val="000000"/>
          <w:sz w:val="28"/>
          <w:szCs w:val="28"/>
        </w:rPr>
        <w:t>у</w:t>
      </w:r>
      <w:r w:rsidR="00510661">
        <w:rPr>
          <w:bCs/>
          <w:sz w:val="28"/>
          <w:szCs w:val="28"/>
        </w:rPr>
        <w:t>чебно-методическим комплектам</w:t>
      </w:r>
      <w:r w:rsidR="00510661" w:rsidRPr="007849CC">
        <w:rPr>
          <w:bCs/>
          <w:sz w:val="28"/>
          <w:szCs w:val="28"/>
        </w:rPr>
        <w:t xml:space="preserve"> и элек</w:t>
      </w:r>
      <w:r w:rsidR="00510661">
        <w:rPr>
          <w:bCs/>
          <w:sz w:val="28"/>
          <w:szCs w:val="28"/>
        </w:rPr>
        <w:t>тронным образовательным ресурсам по</w:t>
      </w:r>
      <w:r w:rsidR="00D114A6" w:rsidRPr="00D114A6">
        <w:rPr>
          <w:sz w:val="28"/>
          <w:szCs w:val="28"/>
        </w:rPr>
        <w:t xml:space="preserve"> </w:t>
      </w:r>
      <w:r w:rsidR="004B1CED">
        <w:rPr>
          <w:sz w:val="28"/>
          <w:szCs w:val="28"/>
        </w:rPr>
        <w:t>финансовой грамотности.</w:t>
      </w:r>
    </w:p>
    <w:p w:rsidR="00CD75CD" w:rsidRDefault="00CD75CD" w:rsidP="00190A2C">
      <w:pPr>
        <w:spacing w:line="360" w:lineRule="auto"/>
        <w:jc w:val="both"/>
        <w:rPr>
          <w:color w:val="000000"/>
          <w:sz w:val="28"/>
          <w:szCs w:val="28"/>
        </w:rPr>
      </w:pPr>
    </w:p>
    <w:p w:rsidR="006E5264" w:rsidRDefault="00510661" w:rsidP="00510661">
      <w:pPr>
        <w:pStyle w:val="10"/>
        <w:numPr>
          <w:ilvl w:val="0"/>
          <w:numId w:val="30"/>
        </w:numPr>
        <w:tabs>
          <w:tab w:val="left" w:pos="409"/>
        </w:tabs>
        <w:spacing w:after="180" w:line="360" w:lineRule="auto"/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Учебно-методические комплекты.</w:t>
      </w:r>
      <w:r w:rsidRPr="005779C4">
        <w:rPr>
          <w:noProof/>
          <w:color w:val="333333"/>
          <w:sz w:val="28"/>
          <w:szCs w:val="28"/>
          <w:shd w:val="clear" w:color="auto" w:fill="FFFFFF"/>
        </w:rPr>
        <w:t xml:space="preserve"> </w:t>
      </w:r>
      <w:r w:rsidR="0038515A" w:rsidRPr="005779C4">
        <w:rPr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7968" behindDoc="0" locked="0" layoutInCell="1" allowOverlap="1" wp14:anchorId="07478BD6" wp14:editId="5ECC396D">
            <wp:simplePos x="0" y="0"/>
            <wp:positionH relativeFrom="column">
              <wp:posOffset>202565</wp:posOffset>
            </wp:positionH>
            <wp:positionV relativeFrom="paragraph">
              <wp:posOffset>294005</wp:posOffset>
            </wp:positionV>
            <wp:extent cx="1454150" cy="2032000"/>
            <wp:effectExtent l="0" t="0" r="0" b="6350"/>
            <wp:wrapSquare wrapText="bothSides"/>
            <wp:docPr id="4" name="Рисунок 4" descr="C:\Users\Вероника\Desktop\d3a7a321-95f8-11e6-b62d-0050569c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esktop\d3a7a321-95f8-11e6-b62d-0050569c7d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99D" w:rsidRPr="00DE6191" w:rsidRDefault="0038515A" w:rsidP="0000799D">
      <w:pPr>
        <w:pStyle w:val="af"/>
        <w:spacing w:line="360" w:lineRule="auto"/>
        <w:ind w:left="1134"/>
        <w:jc w:val="both"/>
        <w:rPr>
          <w:sz w:val="28"/>
          <w:szCs w:val="28"/>
          <w:shd w:val="clear" w:color="auto" w:fill="FFFFFF"/>
        </w:rPr>
      </w:pPr>
      <w:r w:rsidRPr="00DE6191">
        <w:rPr>
          <w:b/>
          <w:sz w:val="28"/>
          <w:szCs w:val="28"/>
          <w:shd w:val="clear" w:color="auto" w:fill="FFFFFF"/>
        </w:rPr>
        <w:t>1.</w:t>
      </w:r>
      <w:r w:rsidR="00F51BD5">
        <w:rPr>
          <w:b/>
          <w:sz w:val="28"/>
          <w:szCs w:val="28"/>
          <w:shd w:val="clear" w:color="auto" w:fill="FFFFFF"/>
        </w:rPr>
        <w:t xml:space="preserve"> </w:t>
      </w:r>
      <w:r w:rsidR="005779C4" w:rsidRPr="00DE6191">
        <w:rPr>
          <w:b/>
          <w:sz w:val="28"/>
          <w:szCs w:val="28"/>
          <w:shd w:val="clear" w:color="auto" w:fill="FFFFFF"/>
        </w:rPr>
        <w:t xml:space="preserve">«Основы финансовой грамотности» (8-9 </w:t>
      </w:r>
      <w:proofErr w:type="spellStart"/>
      <w:r w:rsidR="005779C4" w:rsidRPr="00DE6191">
        <w:rPr>
          <w:b/>
          <w:sz w:val="28"/>
          <w:szCs w:val="28"/>
          <w:shd w:val="clear" w:color="auto" w:fill="FFFFFF"/>
        </w:rPr>
        <w:t>кл</w:t>
      </w:r>
      <w:proofErr w:type="spellEnd"/>
      <w:r w:rsidR="005779C4" w:rsidRPr="00DE6191">
        <w:rPr>
          <w:b/>
          <w:sz w:val="28"/>
          <w:szCs w:val="28"/>
          <w:shd w:val="clear" w:color="auto" w:fill="FFFFFF"/>
        </w:rPr>
        <w:t>.).</w:t>
      </w:r>
      <w:r w:rsidR="001A5CEB">
        <w:rPr>
          <w:b/>
          <w:sz w:val="28"/>
          <w:szCs w:val="28"/>
          <w:shd w:val="clear" w:color="auto" w:fill="FFFFFF"/>
        </w:rPr>
        <w:t xml:space="preserve"> Чумаченко В.В., Горяев А.П.</w:t>
      </w:r>
      <w:r w:rsidR="005779C4" w:rsidRPr="00DE6191">
        <w:rPr>
          <w:sz w:val="28"/>
          <w:szCs w:val="28"/>
          <w:shd w:val="clear" w:color="auto" w:fill="FFFFFF"/>
        </w:rPr>
        <w:t xml:space="preserve"> </w:t>
      </w:r>
      <w:r w:rsidR="00B03B27" w:rsidRPr="00DE6191">
        <w:rPr>
          <w:sz w:val="28"/>
          <w:szCs w:val="28"/>
          <w:shd w:val="clear" w:color="auto" w:fill="FFFFFF"/>
        </w:rPr>
        <w:t xml:space="preserve">Учебно-методический комплект </w:t>
      </w:r>
      <w:r w:rsidR="00743E2D" w:rsidRPr="00DE6191">
        <w:rPr>
          <w:sz w:val="28"/>
          <w:szCs w:val="28"/>
          <w:shd w:val="clear" w:color="auto" w:fill="FFFFFF"/>
        </w:rPr>
        <w:t>«Основы</w:t>
      </w:r>
      <w:r w:rsidR="0000799D" w:rsidRPr="00DE6191">
        <w:rPr>
          <w:sz w:val="28"/>
          <w:szCs w:val="28"/>
          <w:shd w:val="clear" w:color="auto" w:fill="FFFFFF"/>
        </w:rPr>
        <w:t xml:space="preserve"> финансовой грамотности»</w:t>
      </w:r>
      <w:r w:rsidR="00743E2D" w:rsidRPr="00DE6191">
        <w:rPr>
          <w:sz w:val="28"/>
          <w:szCs w:val="28"/>
          <w:shd w:val="clear" w:color="auto" w:fill="FFFFFF"/>
        </w:rPr>
        <w:t xml:space="preserve">. </w:t>
      </w:r>
      <w:r w:rsidR="0000799D" w:rsidRPr="00DE6191">
        <w:rPr>
          <w:sz w:val="28"/>
          <w:szCs w:val="28"/>
          <w:shd w:val="clear" w:color="auto" w:fill="FFFFFF"/>
        </w:rPr>
        <w:t>Пособие содержит методические рекомендации по организации и проведению уроков.</w:t>
      </w:r>
      <w:r w:rsidR="0000799D" w:rsidRPr="00DE6191">
        <w:rPr>
          <w:sz w:val="28"/>
          <w:szCs w:val="28"/>
          <w:shd w:val="clear" w:color="auto" w:fill="FFFFFF"/>
        </w:rPr>
        <w:t xml:space="preserve"> Можно использовать не только в 8-9 классе. </w:t>
      </w:r>
    </w:p>
    <w:p w:rsidR="00B03B27" w:rsidRPr="00882076" w:rsidRDefault="0038515A" w:rsidP="0000799D">
      <w:pPr>
        <w:pStyle w:val="af"/>
        <w:spacing w:line="360" w:lineRule="auto"/>
        <w:ind w:left="1134"/>
        <w:jc w:val="both"/>
        <w:rPr>
          <w:sz w:val="28"/>
          <w:szCs w:val="28"/>
        </w:rPr>
      </w:pPr>
      <w:r w:rsidRPr="00882076">
        <w:rPr>
          <w:rFonts w:ascii="Georgia" w:hAnsi="Georgia"/>
          <w:bCs/>
          <w:sz w:val="28"/>
          <w:szCs w:val="28"/>
        </w:rPr>
        <w:t xml:space="preserve">             </w:t>
      </w:r>
      <w:r w:rsidR="00B03B27" w:rsidRPr="00882076">
        <w:rPr>
          <w:bCs/>
          <w:sz w:val="28"/>
          <w:szCs w:val="28"/>
        </w:rPr>
        <w:t>УМК простым и ясным языком освещает вопросы:</w:t>
      </w:r>
    </w:p>
    <w:p w:rsidR="0038515A" w:rsidRPr="00DE6191" w:rsidRDefault="0038515A" w:rsidP="0038515A">
      <w:pPr>
        <w:shd w:val="clear" w:color="auto" w:fill="FFFFFF"/>
        <w:spacing w:after="120" w:line="360" w:lineRule="auto"/>
        <w:ind w:left="142"/>
        <w:jc w:val="both"/>
        <w:rPr>
          <w:sz w:val="28"/>
          <w:szCs w:val="28"/>
        </w:rPr>
      </w:pPr>
      <w:r w:rsidRPr="00DE6191">
        <w:rPr>
          <w:rFonts w:ascii="Georgia" w:hAnsi="Georgia"/>
          <w:sz w:val="28"/>
          <w:szCs w:val="28"/>
        </w:rPr>
        <w:t xml:space="preserve">      </w:t>
      </w:r>
      <w:r w:rsidR="00B03B27" w:rsidRPr="00DE6191">
        <w:rPr>
          <w:sz w:val="28"/>
          <w:szCs w:val="28"/>
        </w:rPr>
        <w:t>Личное финансовое план</w:t>
      </w:r>
      <w:r w:rsidRPr="00DE6191">
        <w:rPr>
          <w:sz w:val="28"/>
          <w:szCs w:val="28"/>
        </w:rPr>
        <w:t xml:space="preserve">ирование, расходы и доходы семьи              </w:t>
      </w:r>
    </w:p>
    <w:p w:rsidR="00B03B27" w:rsidRPr="00DE6191" w:rsidRDefault="0038515A" w:rsidP="0038515A">
      <w:pPr>
        <w:shd w:val="clear" w:color="auto" w:fill="FFFFFF"/>
        <w:spacing w:after="120" w:line="360" w:lineRule="auto"/>
        <w:ind w:left="142"/>
        <w:jc w:val="both"/>
        <w:rPr>
          <w:sz w:val="28"/>
          <w:szCs w:val="28"/>
        </w:rPr>
      </w:pPr>
      <w:r w:rsidRPr="00DE6191">
        <w:rPr>
          <w:sz w:val="28"/>
          <w:szCs w:val="28"/>
        </w:rPr>
        <w:t xml:space="preserve">      </w:t>
      </w:r>
      <w:r w:rsidR="00B03B27" w:rsidRPr="00DE6191">
        <w:rPr>
          <w:sz w:val="28"/>
          <w:szCs w:val="28"/>
        </w:rPr>
        <w:t>Как сохранить и приумножить сбережения</w:t>
      </w:r>
    </w:p>
    <w:p w:rsidR="0038515A" w:rsidRPr="00DE6191" w:rsidRDefault="0038515A" w:rsidP="0038515A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DE6191">
        <w:rPr>
          <w:sz w:val="28"/>
          <w:szCs w:val="28"/>
        </w:rPr>
        <w:t xml:space="preserve">        </w:t>
      </w:r>
      <w:r w:rsidR="00B03B27" w:rsidRPr="00DE6191">
        <w:rPr>
          <w:sz w:val="28"/>
          <w:szCs w:val="28"/>
        </w:rPr>
        <w:t>Кредитование и возможные риски</w:t>
      </w:r>
    </w:p>
    <w:p w:rsidR="00B03B27" w:rsidRPr="00DE6191" w:rsidRDefault="0038515A" w:rsidP="0038515A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DE6191">
        <w:rPr>
          <w:sz w:val="28"/>
          <w:szCs w:val="28"/>
        </w:rPr>
        <w:t xml:space="preserve">        </w:t>
      </w:r>
      <w:r w:rsidR="00B03B27" w:rsidRPr="00DE6191">
        <w:rPr>
          <w:sz w:val="28"/>
          <w:szCs w:val="28"/>
        </w:rPr>
        <w:t>Мобильные платежи и защита от мошенников</w:t>
      </w:r>
    </w:p>
    <w:p w:rsidR="00B03B27" w:rsidRPr="00DE6191" w:rsidRDefault="0038515A" w:rsidP="0038515A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DE6191">
        <w:rPr>
          <w:sz w:val="28"/>
          <w:szCs w:val="28"/>
        </w:rPr>
        <w:t xml:space="preserve">        </w:t>
      </w:r>
      <w:r w:rsidR="00B03B27" w:rsidRPr="00DE6191">
        <w:rPr>
          <w:sz w:val="28"/>
          <w:szCs w:val="28"/>
        </w:rPr>
        <w:t>Страхование</w:t>
      </w:r>
    </w:p>
    <w:p w:rsidR="00B03B27" w:rsidRPr="00DE6191" w:rsidRDefault="0038515A" w:rsidP="0038515A">
      <w:pPr>
        <w:shd w:val="clear" w:color="auto" w:fill="FFFFFF"/>
        <w:spacing w:after="120" w:line="360" w:lineRule="auto"/>
        <w:jc w:val="both"/>
        <w:rPr>
          <w:sz w:val="28"/>
          <w:szCs w:val="28"/>
        </w:rPr>
      </w:pPr>
      <w:r w:rsidRPr="00DE6191">
        <w:rPr>
          <w:sz w:val="28"/>
          <w:szCs w:val="28"/>
        </w:rPr>
        <w:t xml:space="preserve">        </w:t>
      </w:r>
      <w:r w:rsidR="00B03B27" w:rsidRPr="00DE6191">
        <w:rPr>
          <w:sz w:val="28"/>
          <w:szCs w:val="28"/>
        </w:rPr>
        <w:t>Налоги</w:t>
      </w:r>
    </w:p>
    <w:p w:rsidR="00B03B27" w:rsidRPr="00DE6191" w:rsidRDefault="0038515A" w:rsidP="00D072D1">
      <w:pPr>
        <w:shd w:val="clear" w:color="auto" w:fill="FFFFFF"/>
        <w:spacing w:after="120" w:line="360" w:lineRule="auto"/>
        <w:ind w:left="360"/>
        <w:jc w:val="both"/>
        <w:rPr>
          <w:sz w:val="28"/>
          <w:szCs w:val="28"/>
        </w:rPr>
      </w:pPr>
      <w:r w:rsidRPr="00DE6191">
        <w:rPr>
          <w:sz w:val="28"/>
          <w:szCs w:val="28"/>
        </w:rPr>
        <w:t xml:space="preserve">   </w:t>
      </w:r>
      <w:r w:rsidR="00B03B27" w:rsidRPr="00DE6191">
        <w:rPr>
          <w:sz w:val="28"/>
          <w:szCs w:val="28"/>
        </w:rPr>
        <w:t>Пенсия</w:t>
      </w:r>
      <w:r w:rsidRPr="00DE6191">
        <w:rPr>
          <w:sz w:val="28"/>
          <w:szCs w:val="28"/>
        </w:rPr>
        <w:t xml:space="preserve">        </w:t>
      </w:r>
      <w:r w:rsidR="00B03B27" w:rsidRPr="00DE6191">
        <w:rPr>
          <w:sz w:val="28"/>
          <w:szCs w:val="28"/>
        </w:rPr>
        <w:t>Защита от финансовых махинаций</w:t>
      </w:r>
    </w:p>
    <w:p w:rsidR="00743E2D" w:rsidRPr="00DE6191" w:rsidRDefault="00743E2D" w:rsidP="003851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1D4A16" w:rsidRPr="00DE6191" w:rsidRDefault="001D4A16" w:rsidP="0038515A">
      <w:pPr>
        <w:pStyle w:val="Default"/>
        <w:numPr>
          <w:ilvl w:val="0"/>
          <w:numId w:val="33"/>
        </w:numPr>
        <w:spacing w:line="360" w:lineRule="auto"/>
        <w:ind w:left="0" w:firstLine="142"/>
        <w:jc w:val="both"/>
        <w:rPr>
          <w:color w:val="auto"/>
          <w:sz w:val="28"/>
          <w:szCs w:val="28"/>
        </w:rPr>
      </w:pPr>
      <w:r w:rsidRPr="00DE6191">
        <w:rPr>
          <w:noProof/>
          <w:color w:val="auto"/>
        </w:rPr>
        <w:lastRenderedPageBreak/>
        <w:drawing>
          <wp:anchor distT="0" distB="0" distL="114300" distR="114300" simplePos="0" relativeHeight="251658752" behindDoc="0" locked="0" layoutInCell="1" allowOverlap="1" wp14:anchorId="59590CA9" wp14:editId="48479B5E">
            <wp:simplePos x="0" y="0"/>
            <wp:positionH relativeFrom="column">
              <wp:posOffset>76200</wp:posOffset>
            </wp:positionH>
            <wp:positionV relativeFrom="paragraph">
              <wp:posOffset>33020</wp:posOffset>
            </wp:positionV>
            <wp:extent cx="1618615" cy="20574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37727" r="70122" b="2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191">
        <w:rPr>
          <w:b/>
          <w:bCs/>
          <w:color w:val="auto"/>
          <w:sz w:val="28"/>
          <w:szCs w:val="28"/>
        </w:rPr>
        <w:t>«Финансовая грамотность. Современный мир»</w:t>
      </w:r>
      <w:r w:rsidRPr="00DE6191">
        <w:rPr>
          <w:color w:val="auto"/>
          <w:sz w:val="28"/>
          <w:szCs w:val="28"/>
        </w:rPr>
        <w:t xml:space="preserve"> </w:t>
      </w:r>
      <w:r w:rsidRPr="00261321">
        <w:rPr>
          <w:b/>
          <w:color w:val="auto"/>
          <w:sz w:val="28"/>
          <w:szCs w:val="28"/>
        </w:rPr>
        <w:t xml:space="preserve">(8–9 </w:t>
      </w:r>
      <w:proofErr w:type="spellStart"/>
      <w:r w:rsidRPr="00261321">
        <w:rPr>
          <w:b/>
          <w:color w:val="auto"/>
          <w:sz w:val="28"/>
          <w:szCs w:val="28"/>
        </w:rPr>
        <w:t>кл</w:t>
      </w:r>
      <w:proofErr w:type="spellEnd"/>
      <w:r w:rsidRPr="00261321">
        <w:rPr>
          <w:b/>
          <w:color w:val="auto"/>
          <w:sz w:val="28"/>
          <w:szCs w:val="28"/>
        </w:rPr>
        <w:t>.)</w:t>
      </w:r>
      <w:r w:rsidR="00261321" w:rsidRPr="00261321">
        <w:rPr>
          <w:b/>
          <w:color w:val="auto"/>
          <w:sz w:val="28"/>
          <w:szCs w:val="28"/>
        </w:rPr>
        <w:t>. Лавренева Е.Б., Лаврентьева О.Н.</w:t>
      </w:r>
      <w:r w:rsidRPr="00DE6191">
        <w:rPr>
          <w:color w:val="auto"/>
          <w:sz w:val="28"/>
          <w:szCs w:val="28"/>
        </w:rPr>
        <w:t xml:space="preserve"> </w:t>
      </w:r>
      <w:r w:rsidR="00213A7E">
        <w:rPr>
          <w:color w:val="auto"/>
          <w:sz w:val="28"/>
          <w:szCs w:val="28"/>
        </w:rPr>
        <w:t xml:space="preserve">Пособие </w:t>
      </w:r>
      <w:r w:rsidRPr="00DE6191">
        <w:rPr>
          <w:color w:val="auto"/>
          <w:sz w:val="28"/>
          <w:szCs w:val="28"/>
        </w:rPr>
        <w:t xml:space="preserve">отражает изменения, происходящие во всех сферах общества. Особо динамичными являются области науки, техники, технологий производства и оказания различных услуг, что вынуждает современного человека следовать за этими изменениями, быть активным, хорошо ориентироваться в большом потоке информации, осваивать различные не только профессиональные, но и повседневные бытовые технологии. Эти тенденции также отражаются на области личных финансов современной семьи, в том числе современного подростка. </w:t>
      </w:r>
    </w:p>
    <w:p w:rsidR="001D4A16" w:rsidRPr="00DE6191" w:rsidRDefault="001D4A16" w:rsidP="0038515A">
      <w:pPr>
        <w:pStyle w:val="af"/>
        <w:spacing w:line="360" w:lineRule="auto"/>
        <w:ind w:left="502"/>
        <w:jc w:val="both"/>
        <w:rPr>
          <w:b/>
          <w:bCs/>
          <w:sz w:val="28"/>
          <w:szCs w:val="28"/>
        </w:rPr>
      </w:pPr>
      <w:r w:rsidRPr="00DE6191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B60A26" w:rsidRPr="00DE6191" w:rsidRDefault="006A4C5E" w:rsidP="0038515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DE6191">
        <w:rPr>
          <w:b/>
          <w:color w:val="auto"/>
          <w:sz w:val="28"/>
          <w:szCs w:val="28"/>
        </w:rPr>
        <w:t>3</w:t>
      </w:r>
      <w:r w:rsidR="00B60A26" w:rsidRPr="00DE6191">
        <w:rPr>
          <w:b/>
          <w:color w:val="auto"/>
          <w:sz w:val="28"/>
          <w:szCs w:val="28"/>
        </w:rPr>
        <w:t>.</w:t>
      </w:r>
      <w:r w:rsidR="00B60A26" w:rsidRPr="00DE6191">
        <w:rPr>
          <w:color w:val="auto"/>
          <w:sz w:val="28"/>
          <w:szCs w:val="28"/>
        </w:rPr>
        <w:t xml:space="preserve"> </w:t>
      </w:r>
      <w:r w:rsidR="00B60A26" w:rsidRPr="00DE6191">
        <w:rPr>
          <w:b/>
          <w:bCs/>
          <w:color w:val="auto"/>
          <w:sz w:val="28"/>
          <w:szCs w:val="28"/>
        </w:rPr>
        <w:t xml:space="preserve">«Финансовая грамотность. Цифровой мир» (10–11 </w:t>
      </w:r>
      <w:proofErr w:type="spellStart"/>
      <w:r w:rsidR="00B60A26" w:rsidRPr="00DE6191">
        <w:rPr>
          <w:b/>
          <w:bCs/>
          <w:color w:val="auto"/>
          <w:sz w:val="28"/>
          <w:szCs w:val="28"/>
        </w:rPr>
        <w:t>кл</w:t>
      </w:r>
      <w:proofErr w:type="spellEnd"/>
      <w:r w:rsidR="00B60A26" w:rsidRPr="00DE6191">
        <w:rPr>
          <w:b/>
          <w:bCs/>
          <w:color w:val="auto"/>
          <w:sz w:val="28"/>
          <w:szCs w:val="28"/>
        </w:rPr>
        <w:t>.)</w:t>
      </w:r>
      <w:r w:rsidR="00F51BD5">
        <w:rPr>
          <w:b/>
          <w:bCs/>
          <w:color w:val="auto"/>
          <w:sz w:val="28"/>
          <w:szCs w:val="28"/>
        </w:rPr>
        <w:t>. Толкачёва С.В.</w:t>
      </w:r>
      <w:r w:rsidR="00B60A26" w:rsidRPr="00DE6191">
        <w:rPr>
          <w:color w:val="auto"/>
          <w:sz w:val="28"/>
          <w:szCs w:val="28"/>
        </w:rPr>
        <w:t xml:space="preserve"> </w:t>
      </w:r>
      <w:r w:rsidR="00261321">
        <w:rPr>
          <w:color w:val="auto"/>
          <w:sz w:val="28"/>
          <w:szCs w:val="28"/>
        </w:rPr>
        <w:t xml:space="preserve"> </w:t>
      </w:r>
      <w:r w:rsidR="00213A7E">
        <w:rPr>
          <w:color w:val="auto"/>
          <w:sz w:val="28"/>
          <w:szCs w:val="28"/>
        </w:rPr>
        <w:t xml:space="preserve">Пособие </w:t>
      </w:r>
      <w:r w:rsidR="00B60A26" w:rsidRPr="00DE6191">
        <w:rPr>
          <w:color w:val="auto"/>
          <w:sz w:val="28"/>
          <w:szCs w:val="28"/>
        </w:rPr>
        <w:t xml:space="preserve">отражает современные тенденции развития образования, имеет тесные </w:t>
      </w:r>
      <w:proofErr w:type="spellStart"/>
      <w:r w:rsidR="00B60A26" w:rsidRPr="00DE6191">
        <w:rPr>
          <w:color w:val="auto"/>
          <w:sz w:val="28"/>
          <w:szCs w:val="28"/>
        </w:rPr>
        <w:t>межпредметные</w:t>
      </w:r>
      <w:proofErr w:type="spellEnd"/>
      <w:r w:rsidR="00B60A26" w:rsidRPr="00DE6191">
        <w:rPr>
          <w:color w:val="auto"/>
          <w:sz w:val="28"/>
          <w:szCs w:val="28"/>
        </w:rPr>
        <w:t xml:space="preserve"> связи  с курсами обществознания, истории, географии, математики, </w:t>
      </w:r>
      <w:proofErr w:type="gramStart"/>
      <w:r w:rsidR="00B60A26" w:rsidRPr="00DE6191">
        <w:rPr>
          <w:color w:val="auto"/>
          <w:sz w:val="28"/>
          <w:szCs w:val="28"/>
        </w:rPr>
        <w:t>направлен</w:t>
      </w:r>
      <w:proofErr w:type="gramEnd"/>
      <w:r w:rsidR="00B60A26" w:rsidRPr="00DE6191">
        <w:rPr>
          <w:color w:val="auto"/>
          <w:sz w:val="28"/>
          <w:szCs w:val="28"/>
        </w:rPr>
        <w:t xml:space="preserve"> на формирование универсальных учебных действий, обеспечивающих развитие познавательных и коммуникативных способностей учащихся 10–11 классов.</w:t>
      </w:r>
      <w:r w:rsidR="00C55C7D" w:rsidRPr="00DE6191">
        <w:rPr>
          <w:noProof/>
          <w:color w:val="auto"/>
          <w:sz w:val="28"/>
          <w:szCs w:val="28"/>
        </w:rPr>
        <w:drawing>
          <wp:anchor distT="0" distB="0" distL="114300" distR="114300" simplePos="0" relativeHeight="251647488" behindDoc="0" locked="0" layoutInCell="1" allowOverlap="1" wp14:anchorId="7FAF7329" wp14:editId="08E1ED26">
            <wp:simplePos x="0" y="0"/>
            <wp:positionH relativeFrom="column">
              <wp:posOffset>-118110</wp:posOffset>
            </wp:positionH>
            <wp:positionV relativeFrom="paragraph">
              <wp:posOffset>1052830</wp:posOffset>
            </wp:positionV>
            <wp:extent cx="1509395" cy="20847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19067" r="70430" b="3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FEB" w:rsidRPr="00DE6191" w:rsidRDefault="00B60A26" w:rsidP="0038515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DE6191">
        <w:rPr>
          <w:color w:val="auto"/>
          <w:sz w:val="28"/>
          <w:szCs w:val="28"/>
        </w:rPr>
        <w:t>Пособие современное, написано доступно, интересно, практико</w:t>
      </w:r>
      <w:r w:rsidR="000E1AF6" w:rsidRPr="00DE6191">
        <w:rPr>
          <w:color w:val="auto"/>
          <w:sz w:val="28"/>
          <w:szCs w:val="28"/>
        </w:rPr>
        <w:t>-</w:t>
      </w:r>
      <w:r w:rsidRPr="00DE6191">
        <w:rPr>
          <w:color w:val="auto"/>
          <w:sz w:val="28"/>
          <w:szCs w:val="28"/>
        </w:rPr>
        <w:t>ориентированно</w:t>
      </w:r>
      <w:r w:rsidR="000E1AF6" w:rsidRPr="00DE6191">
        <w:rPr>
          <w:color w:val="auto"/>
          <w:sz w:val="28"/>
          <w:szCs w:val="28"/>
        </w:rPr>
        <w:t>е</w:t>
      </w:r>
      <w:r w:rsidR="0000799D" w:rsidRPr="00DE6191">
        <w:rPr>
          <w:color w:val="auto"/>
          <w:sz w:val="28"/>
          <w:szCs w:val="28"/>
        </w:rPr>
        <w:t>,</w:t>
      </w:r>
      <w:r w:rsidRPr="00DE6191">
        <w:rPr>
          <w:color w:val="auto"/>
          <w:sz w:val="28"/>
          <w:szCs w:val="28"/>
        </w:rPr>
        <w:t xml:space="preserve"> позволяет с помощью </w:t>
      </w:r>
      <w:r w:rsidRPr="00DE6191">
        <w:rPr>
          <w:color w:val="auto"/>
          <w:sz w:val="28"/>
          <w:szCs w:val="28"/>
          <w:lang w:val="en-US"/>
        </w:rPr>
        <w:t>QR</w:t>
      </w:r>
      <w:r w:rsidRPr="00DE6191">
        <w:rPr>
          <w:color w:val="auto"/>
          <w:sz w:val="28"/>
          <w:szCs w:val="28"/>
        </w:rPr>
        <w:t>-кодов, расположенных на страницах учебника, осуществлять переходы на различные информационные ресурсы по темам курса, что значительно расширяет образовательное поле, актуализирует информацию, которая постоянно обновляется.</w:t>
      </w:r>
      <w:proofErr w:type="gramEnd"/>
      <w:r w:rsidRPr="00DE6191">
        <w:rPr>
          <w:color w:val="auto"/>
          <w:sz w:val="28"/>
          <w:szCs w:val="28"/>
        </w:rPr>
        <w:t xml:space="preserve"> На ресурсах, ссылки на которые используются в пособии, можно найти </w:t>
      </w:r>
      <w:proofErr w:type="spellStart"/>
      <w:r w:rsidRPr="00DE6191">
        <w:rPr>
          <w:color w:val="auto"/>
          <w:sz w:val="28"/>
          <w:szCs w:val="28"/>
        </w:rPr>
        <w:t>различые</w:t>
      </w:r>
      <w:proofErr w:type="spellEnd"/>
      <w:r w:rsidRPr="00DE6191">
        <w:rPr>
          <w:color w:val="auto"/>
          <w:sz w:val="28"/>
          <w:szCs w:val="28"/>
        </w:rPr>
        <w:t xml:space="preserve"> формы визуализации, что будет способствовать повышению мотивации старшеклассников к изучению ФГ.   </w:t>
      </w:r>
    </w:p>
    <w:p w:rsidR="00466FEB" w:rsidRPr="00DE6191" w:rsidRDefault="00466FEB" w:rsidP="0038515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213A7E" w:rsidRDefault="0000799D" w:rsidP="00215E24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noProof/>
        </w:rPr>
      </w:pPr>
      <w:r w:rsidRPr="00A71B4E">
        <w:rPr>
          <w:b/>
          <w:sz w:val="28"/>
          <w:szCs w:val="28"/>
        </w:rPr>
        <w:lastRenderedPageBreak/>
        <w:drawing>
          <wp:anchor distT="0" distB="0" distL="114300" distR="114300" simplePos="0" relativeHeight="251668992" behindDoc="0" locked="0" layoutInCell="1" allowOverlap="1" wp14:anchorId="1FB6FEFD" wp14:editId="4A60E8EE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438275" cy="1790700"/>
            <wp:effectExtent l="0" t="0" r="9525" b="0"/>
            <wp:wrapSquare wrapText="bothSides"/>
            <wp:docPr id="8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ject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B4E">
        <w:rPr>
          <w:b/>
          <w:sz w:val="28"/>
          <w:szCs w:val="28"/>
        </w:rPr>
        <w:t>4.</w:t>
      </w:r>
      <w:r w:rsidR="00A71B4E" w:rsidRPr="00A71B4E">
        <w:rPr>
          <w:b/>
          <w:sz w:val="28"/>
          <w:szCs w:val="28"/>
        </w:rPr>
        <w:t>Секреты финансовой грамоты.</w:t>
      </w:r>
      <w:r w:rsidR="00A71B4E">
        <w:rPr>
          <w:b/>
          <w:sz w:val="28"/>
          <w:szCs w:val="28"/>
        </w:rPr>
        <w:t xml:space="preserve"> </w:t>
      </w:r>
      <w:r w:rsidR="00A71B4E" w:rsidRPr="00A71B4E">
        <w:rPr>
          <w:b/>
          <w:sz w:val="28"/>
          <w:szCs w:val="28"/>
        </w:rPr>
        <w:t xml:space="preserve">Калашникова Н.Г., </w:t>
      </w:r>
      <w:proofErr w:type="spellStart"/>
      <w:r w:rsidR="00A71B4E" w:rsidRPr="00A71B4E">
        <w:rPr>
          <w:b/>
          <w:sz w:val="28"/>
          <w:szCs w:val="28"/>
        </w:rPr>
        <w:t>Жаркова</w:t>
      </w:r>
      <w:proofErr w:type="spellEnd"/>
      <w:r w:rsidR="00A71B4E" w:rsidRPr="00A71B4E">
        <w:rPr>
          <w:b/>
          <w:sz w:val="28"/>
          <w:szCs w:val="28"/>
        </w:rPr>
        <w:t xml:space="preserve"> Е.Н.</w:t>
      </w:r>
      <w:r w:rsidR="00901E7E">
        <w:rPr>
          <w:b/>
          <w:sz w:val="28"/>
          <w:szCs w:val="28"/>
        </w:rPr>
        <w:t xml:space="preserve"> Начальная школа.</w:t>
      </w:r>
      <w:r w:rsidRPr="0000799D">
        <w:rPr>
          <w:noProof/>
        </w:rPr>
        <w:t xml:space="preserve"> </w:t>
      </w:r>
      <w:r w:rsidR="00213A7E">
        <w:rPr>
          <w:noProof/>
        </w:rPr>
        <w:t xml:space="preserve">    </w:t>
      </w:r>
    </w:p>
    <w:p w:rsidR="00444699" w:rsidRDefault="00DE6191" w:rsidP="00215E24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DE6191">
        <w:rPr>
          <w:color w:val="000000" w:themeColor="text1"/>
          <w:sz w:val="28"/>
          <w:szCs w:val="28"/>
          <w:shd w:val="clear" w:color="auto" w:fill="FFFFFF"/>
        </w:rPr>
        <w:t>Пособие адресовано обучающимся в  начальной школы и призвано сформировать у них базовые финансовые понятия с помощью доступных детям примеров из жизни сказочных героев и из реальных ситуаций.</w:t>
      </w:r>
      <w:proofErr w:type="gramEnd"/>
      <w:r w:rsidRPr="00DE6191">
        <w:rPr>
          <w:color w:val="000000" w:themeColor="text1"/>
          <w:sz w:val="28"/>
          <w:szCs w:val="28"/>
          <w:shd w:val="clear" w:color="auto" w:fill="FFFFFF"/>
        </w:rPr>
        <w:t xml:space="preserve"> Пособие научит детей распоряжаться деньгами, объяснит взаимосвязь труда и его стоимости, ответит на вопрос: "Откуда берутся деньги?". Содержание учебного пособия включает материал в виде схем, графиков, таб</w:t>
      </w:r>
      <w:r>
        <w:rPr>
          <w:color w:val="000000" w:themeColor="text1"/>
          <w:sz w:val="28"/>
          <w:szCs w:val="28"/>
          <w:shd w:val="clear" w:color="auto" w:fill="FFFFFF"/>
        </w:rPr>
        <w:t>лиц, диаграмм и заданий для раз</w:t>
      </w:r>
      <w:r w:rsidRPr="00DE6191">
        <w:rPr>
          <w:color w:val="000000" w:themeColor="text1"/>
          <w:sz w:val="28"/>
          <w:szCs w:val="28"/>
          <w:shd w:val="clear" w:color="auto" w:fill="FFFFFF"/>
        </w:rPr>
        <w:t>вития проектно-исследовательских умений и направлено на воспитание у обучающихся моральных качеств и нравственных установок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F75F8" w:rsidRPr="00FF75F8" w:rsidRDefault="00A707F4" w:rsidP="00E22483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A707F4">
        <w:rPr>
          <w:b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120650</wp:posOffset>
            </wp:positionV>
            <wp:extent cx="1590675" cy="2105025"/>
            <wp:effectExtent l="0" t="0" r="9525" b="9525"/>
            <wp:wrapSquare wrapText="bothSides"/>
            <wp:docPr id="3076" name="Picture 4" descr="C:\Users\User\Desktop\для вебинара\обложки модулей\37a2346872b94cfd41218dfa36b7c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User\Desktop\для вебинара\обложки модулей\37a2346872b94cfd41218dfa36b7c28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05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F8" w:rsidRPr="00FF75F8">
        <w:rPr>
          <w:b/>
          <w:sz w:val="28"/>
          <w:szCs w:val="28"/>
        </w:rPr>
        <w:t>5.</w:t>
      </w:r>
      <w:r w:rsidR="00FF75F8" w:rsidRPr="00FF75F8">
        <w:rPr>
          <w:b/>
          <w:sz w:val="28"/>
          <w:szCs w:val="28"/>
        </w:rPr>
        <w:t xml:space="preserve">Сборник специальных модулей по финансовой грамотности для УМК </w:t>
      </w:r>
      <w:r w:rsidR="00FF75F8" w:rsidRPr="00FF75F8">
        <w:rPr>
          <w:sz w:val="28"/>
          <w:szCs w:val="28"/>
        </w:rPr>
        <w:t>по экономике, географии, математике, английскому языку, праву, обществознанию, алгебре и ОБЖ. </w:t>
      </w:r>
    </w:p>
    <w:p w:rsidR="001E285F" w:rsidRDefault="00FF75F8" w:rsidP="00E22483">
      <w:pPr>
        <w:spacing w:line="360" w:lineRule="auto"/>
        <w:jc w:val="both"/>
        <w:rPr>
          <w:b/>
          <w:bCs/>
          <w:sz w:val="28"/>
          <w:szCs w:val="28"/>
        </w:rPr>
      </w:pPr>
      <w:r w:rsidRPr="001E285F">
        <w:rPr>
          <w:sz w:val="28"/>
          <w:szCs w:val="28"/>
        </w:rPr>
        <w:t>Федеральные государственные образовательные стандарты основного и среднего общего образования в качестве одного из важных качеств выпускника выделяют: «владение умениями применять полученные знания в повседневной жизни, прогнозировать последствия принимаемых решений». Таким образом, повышение уровня финансовой грамотности современных школьников, с одной стороны, является задачей государства, а с другой, отвечает социальному запросу со стороны обучающихся и их родителей.</w:t>
      </w:r>
      <w:r w:rsidR="001E285F" w:rsidRPr="001E285F">
        <w:rPr>
          <w:b/>
          <w:bCs/>
          <w:sz w:val="28"/>
          <w:szCs w:val="28"/>
        </w:rPr>
        <w:t xml:space="preserve"> </w:t>
      </w:r>
      <w:hyperlink r:id="rId15" w:history="1">
        <w:r w:rsidR="001E285F" w:rsidRPr="001E285F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https://www.fingr</w:t>
        </w:r>
        <w:r w:rsidR="001E285F" w:rsidRPr="001E285F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a</w:t>
        </w:r>
        <w:r w:rsidR="001E285F" w:rsidRPr="001E285F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m39.ru/projects/5652-sbornik-spetsialnykh-moduley-po-finansovoy-gramotnosti-dlya-umk-po-predmetam.html</w:t>
        </w:r>
      </w:hyperlink>
      <w:r w:rsidR="001E285F" w:rsidRPr="001E285F">
        <w:rPr>
          <w:b/>
          <w:bCs/>
          <w:sz w:val="28"/>
          <w:szCs w:val="28"/>
          <w:lang w:val="en-US"/>
        </w:rPr>
        <w:t xml:space="preserve"> </w:t>
      </w:r>
    </w:p>
    <w:p w:rsidR="00213A7E" w:rsidRDefault="00E86507" w:rsidP="00D17D69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color w:val="000000"/>
          <w:sz w:val="28"/>
          <w:szCs w:val="28"/>
        </w:rPr>
      </w:pPr>
      <w:r w:rsidRPr="00E86507">
        <w:rPr>
          <w:b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58B2A998" wp14:editId="592102E9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581150" cy="1905000"/>
            <wp:effectExtent l="0" t="0" r="0" b="0"/>
            <wp:wrapSquare wrapText="bothSides"/>
            <wp:docPr id="7170" name="Picture 2" descr="https://duckam.ru/wp-content/uploads/documents/classes/fin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s://duckam.ru/wp-content/uploads/documents/classes/fin-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05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0D3" w:rsidRPr="00C6279C">
        <w:rPr>
          <w:b/>
          <w:sz w:val="28"/>
          <w:szCs w:val="28"/>
        </w:rPr>
        <w:t>6.</w:t>
      </w:r>
      <w:r w:rsidR="00C6279C" w:rsidRPr="00C6279C">
        <w:rPr>
          <w:rStyle w:val="TableNormal"/>
          <w:b/>
          <w:color w:val="000000"/>
          <w:sz w:val="28"/>
          <w:szCs w:val="28"/>
        </w:rPr>
        <w:t xml:space="preserve"> </w:t>
      </w:r>
      <w:r w:rsidR="00C6279C" w:rsidRPr="00C6279C">
        <w:rPr>
          <w:rStyle w:val="af4"/>
          <w:color w:val="000000"/>
          <w:sz w:val="28"/>
          <w:szCs w:val="28"/>
        </w:rPr>
        <w:t>«Финансовая грамотность</w:t>
      </w:r>
      <w:r w:rsidR="00C6279C" w:rsidRPr="00E86507">
        <w:rPr>
          <w:rStyle w:val="af4"/>
          <w:b w:val="0"/>
          <w:color w:val="000000"/>
          <w:sz w:val="28"/>
          <w:szCs w:val="28"/>
        </w:rPr>
        <w:t>»</w:t>
      </w:r>
      <w:r w:rsidRPr="00E86507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E86507">
        <w:rPr>
          <w:b/>
          <w:color w:val="000000"/>
          <w:sz w:val="28"/>
          <w:szCs w:val="28"/>
        </w:rPr>
        <w:t>Ц</w:t>
      </w:r>
      <w:r w:rsidR="00C6279C" w:rsidRPr="00E86507">
        <w:rPr>
          <w:b/>
          <w:color w:val="000000"/>
          <w:sz w:val="28"/>
          <w:szCs w:val="28"/>
        </w:rPr>
        <w:t>елостная</w:t>
      </w:r>
      <w:r w:rsidR="00C6279C" w:rsidRPr="00C6279C">
        <w:rPr>
          <w:b/>
          <w:color w:val="000000"/>
          <w:sz w:val="28"/>
          <w:szCs w:val="28"/>
        </w:rPr>
        <w:t xml:space="preserve"> система </w:t>
      </w:r>
      <w:r w:rsidR="00C6279C" w:rsidRPr="00C6279C">
        <w:rPr>
          <w:b/>
          <w:color w:val="000000"/>
          <w:sz w:val="28"/>
          <w:szCs w:val="28"/>
        </w:rPr>
        <w:lastRenderedPageBreak/>
        <w:t>учебных курсов</w:t>
      </w:r>
      <w:r w:rsidR="00C6279C" w:rsidRPr="00C6279C">
        <w:rPr>
          <w:b/>
          <w:color w:val="000000"/>
          <w:sz w:val="28"/>
          <w:szCs w:val="28"/>
        </w:rPr>
        <w:t xml:space="preserve"> со 2 по 11 класс</w:t>
      </w:r>
      <w:r w:rsidR="00C6279C" w:rsidRPr="00C6279C">
        <w:rPr>
          <w:b/>
          <w:color w:val="000000"/>
          <w:sz w:val="28"/>
          <w:szCs w:val="28"/>
        </w:rPr>
        <w:t xml:space="preserve"> </w:t>
      </w:r>
      <w:r w:rsidR="00C6279C" w:rsidRPr="00C6279C">
        <w:rPr>
          <w:color w:val="000000"/>
          <w:sz w:val="28"/>
          <w:szCs w:val="28"/>
        </w:rPr>
        <w:t>для дополнительного образования обучающихся.</w:t>
      </w:r>
    </w:p>
    <w:p w:rsidR="00E22483" w:rsidRDefault="00D56A2B" w:rsidP="00D17D69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rFonts w:eastAsiaTheme="minorEastAsia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proofErr w:type="gramStart"/>
      <w:r w:rsidR="00C6279C" w:rsidRPr="00E22483">
        <w:rPr>
          <w:color w:val="000000"/>
          <w:sz w:val="28"/>
          <w:szCs w:val="28"/>
        </w:rPr>
        <w:t>Для каждого курса создан учебно-методический комплект, включающий материалы для обучающихся, учебную программу, методические рекомендации для педагога, контрольные измерительные материалы и материалы для родителей.</w:t>
      </w:r>
      <w:proofErr w:type="gramEnd"/>
      <w:r w:rsidR="00C6279C" w:rsidRPr="00E22483">
        <w:rPr>
          <w:color w:val="000000"/>
          <w:sz w:val="28"/>
          <w:szCs w:val="28"/>
        </w:rPr>
        <w:t xml:space="preserve"> </w:t>
      </w:r>
      <w:r w:rsidR="00C6279C" w:rsidRPr="00E22483">
        <w:rPr>
          <w:color w:val="000000"/>
          <w:sz w:val="28"/>
          <w:szCs w:val="28"/>
        </w:rPr>
        <w:t>Учебные материалы содержат значительный объём информации, что позволяет использовать их н</w:t>
      </w:r>
      <w:r w:rsidR="00C6279C" w:rsidRPr="00E22483">
        <w:rPr>
          <w:color w:val="000000"/>
          <w:sz w:val="28"/>
          <w:szCs w:val="28"/>
        </w:rPr>
        <w:t xml:space="preserve">е только в учебном процессе, но </w:t>
      </w:r>
      <w:r w:rsidR="00C6279C" w:rsidRPr="00E22483">
        <w:rPr>
          <w:color w:val="000000"/>
          <w:sz w:val="28"/>
          <w:szCs w:val="28"/>
        </w:rPr>
        <w:t>и во внеурочной деятельности — для самообразования обучающихся, реализации их индивидуальной образовательной траектории, совместной работы с родителями и др.</w:t>
      </w:r>
      <w:r w:rsidR="00E22483" w:rsidRPr="00E22483">
        <w:rPr>
          <w:rFonts w:eastAsiaTheme="minorEastAsia"/>
          <w:sz w:val="28"/>
          <w:szCs w:val="28"/>
        </w:rPr>
        <w:t xml:space="preserve"> </w:t>
      </w:r>
      <w:hyperlink r:id="rId17" w:history="1">
        <w:r w:rsidR="00E22483" w:rsidRPr="00E22483">
          <w:rPr>
            <w:rStyle w:val="ac"/>
            <w:rFonts w:eastAsiaTheme="minorEastAsia"/>
            <w:b/>
            <w:sz w:val="28"/>
            <w:szCs w:val="28"/>
            <w:lang w:val="en-US"/>
          </w:rPr>
          <w:t>https://fm</w:t>
        </w:r>
        <w:r w:rsidR="00E22483" w:rsidRPr="00E22483">
          <w:rPr>
            <w:rStyle w:val="ac"/>
            <w:rFonts w:eastAsiaTheme="minorEastAsia"/>
            <w:b/>
            <w:sz w:val="28"/>
            <w:szCs w:val="28"/>
            <w:lang w:val="en-US"/>
          </w:rPr>
          <w:t>c</w:t>
        </w:r>
        <w:r w:rsidR="00E22483" w:rsidRPr="00E22483">
          <w:rPr>
            <w:rStyle w:val="ac"/>
            <w:rFonts w:eastAsiaTheme="minorEastAsia"/>
            <w:b/>
            <w:sz w:val="28"/>
            <w:szCs w:val="28"/>
            <w:lang w:val="en-US"/>
          </w:rPr>
          <w:t>.hs</w:t>
        </w:r>
        <w:r w:rsidR="00E22483" w:rsidRPr="00E22483">
          <w:rPr>
            <w:rStyle w:val="ac"/>
            <w:rFonts w:eastAsiaTheme="minorEastAsia"/>
            <w:b/>
            <w:sz w:val="28"/>
            <w:szCs w:val="28"/>
            <w:lang w:val="en-US"/>
          </w:rPr>
          <w:t>e</w:t>
        </w:r>
        <w:r w:rsidR="00E22483" w:rsidRPr="00E22483">
          <w:rPr>
            <w:rStyle w:val="ac"/>
            <w:rFonts w:eastAsiaTheme="minorEastAsia"/>
            <w:b/>
            <w:sz w:val="28"/>
            <w:szCs w:val="28"/>
            <w:lang w:val="en-US"/>
          </w:rPr>
          <w:t>.ru/methodology</w:t>
        </w:r>
      </w:hyperlink>
      <w:r w:rsidR="00E22483" w:rsidRPr="00E22483">
        <w:rPr>
          <w:rFonts w:eastAsiaTheme="minorEastAsia"/>
          <w:b/>
          <w:sz w:val="28"/>
          <w:szCs w:val="28"/>
        </w:rPr>
        <w:t xml:space="preserve"> </w:t>
      </w:r>
    </w:p>
    <w:p w:rsidR="008852A7" w:rsidRDefault="0070181B" w:rsidP="0070181B">
      <w:pPr>
        <w:pStyle w:val="10"/>
        <w:tabs>
          <w:tab w:val="left" w:pos="0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E043A7">
        <w:rPr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2848F333" wp14:editId="11A6C6CB">
            <wp:simplePos x="0" y="0"/>
            <wp:positionH relativeFrom="column">
              <wp:posOffset>53340</wp:posOffset>
            </wp:positionH>
            <wp:positionV relativeFrom="paragraph">
              <wp:posOffset>38735</wp:posOffset>
            </wp:positionV>
            <wp:extent cx="1524000" cy="2114550"/>
            <wp:effectExtent l="0" t="0" r="0" b="0"/>
            <wp:wrapSquare wrapText="bothSides"/>
            <wp:docPr id="5" name="Рисунок 5" descr="C:\Users\Вероника\Desktop\d7656418-8900-11e8-b216-0050569c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esktop\d7656418-8900-11e8-b216-0050569c7d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A75" w:rsidRPr="00AD56DF">
        <w:rPr>
          <w:rFonts w:eastAsiaTheme="minorEastAsia"/>
          <w:b/>
          <w:sz w:val="28"/>
          <w:szCs w:val="28"/>
        </w:rPr>
        <w:t>7.</w:t>
      </w:r>
      <w:r w:rsidR="00244288" w:rsidRPr="00AD56DF">
        <w:rPr>
          <w:b/>
          <w:sz w:val="28"/>
          <w:szCs w:val="28"/>
        </w:rPr>
        <w:t xml:space="preserve"> </w:t>
      </w:r>
      <w:r w:rsidR="00AD56DF" w:rsidRPr="00AD56DF">
        <w:rPr>
          <w:b/>
          <w:sz w:val="28"/>
          <w:szCs w:val="28"/>
        </w:rPr>
        <w:t>Финансовая грамотность. Сборник эталонных заданий.</w:t>
      </w:r>
      <w:r>
        <w:rPr>
          <w:b/>
          <w:sz w:val="28"/>
          <w:szCs w:val="28"/>
        </w:rPr>
        <w:t xml:space="preserve"> </w:t>
      </w:r>
      <w:r w:rsidR="00244288">
        <w:rPr>
          <w:sz w:val="28"/>
          <w:szCs w:val="28"/>
        </w:rPr>
        <w:t>П</w:t>
      </w:r>
      <w:r w:rsidR="00244288" w:rsidRPr="00E043A7">
        <w:rPr>
          <w:sz w:val="28"/>
          <w:szCs w:val="28"/>
        </w:rPr>
        <w:t>особие предназначено для формирования и оценки финансовой грамотности, которая является частью функциональной грамотности и изучается в международном сравнительном исследовании</w:t>
      </w:r>
      <w:r w:rsidR="00244288">
        <w:rPr>
          <w:sz w:val="28"/>
          <w:szCs w:val="28"/>
        </w:rPr>
        <w:t xml:space="preserve"> </w:t>
      </w:r>
      <w:r w:rsidR="00244288">
        <w:rPr>
          <w:sz w:val="28"/>
          <w:szCs w:val="28"/>
          <w:lang w:val="en-US"/>
        </w:rPr>
        <w:t>PISA</w:t>
      </w:r>
      <w:r w:rsidR="00244288">
        <w:rPr>
          <w:sz w:val="28"/>
          <w:szCs w:val="28"/>
        </w:rPr>
        <w:t>.</w:t>
      </w:r>
    </w:p>
    <w:p w:rsidR="0070181B" w:rsidRDefault="006101FC" w:rsidP="00D17D69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  <w:r w:rsidRPr="006101FC">
        <w:rPr>
          <w:sz w:val="28"/>
          <w:szCs w:val="28"/>
        </w:rPr>
        <w:t xml:space="preserve"> </w:t>
      </w:r>
      <w:r w:rsidRPr="00E043A7">
        <w:rPr>
          <w:sz w:val="28"/>
          <w:szCs w:val="28"/>
        </w:rPr>
        <w:t xml:space="preserve">Рекомендуется к использованию в обучающих целях педагогами на уроках и во внеурочной деятельности, а также администрацией школы для организации </w:t>
      </w:r>
      <w:proofErr w:type="spellStart"/>
      <w:r w:rsidRPr="00E043A7">
        <w:rPr>
          <w:sz w:val="28"/>
          <w:szCs w:val="28"/>
        </w:rPr>
        <w:t>внутришкольного</w:t>
      </w:r>
      <w:proofErr w:type="spellEnd"/>
      <w:r w:rsidRPr="00E043A7">
        <w:rPr>
          <w:sz w:val="28"/>
          <w:szCs w:val="28"/>
        </w:rPr>
        <w:t xml:space="preserve"> мониторинга функциональной грамотности учащихся 10-13</w:t>
      </w:r>
      <w:r>
        <w:rPr>
          <w:sz w:val="28"/>
          <w:szCs w:val="28"/>
        </w:rPr>
        <w:t xml:space="preserve"> лет.</w:t>
      </w:r>
    </w:p>
    <w:p w:rsidR="00853A75" w:rsidRPr="00244288" w:rsidRDefault="008852A7" w:rsidP="00D17D69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/>
          <w:sz w:val="28"/>
          <w:szCs w:val="28"/>
        </w:rPr>
      </w:pPr>
      <w:r w:rsidRPr="008852A7">
        <w:rPr>
          <w:sz w:val="28"/>
          <w:szCs w:val="28"/>
        </w:rPr>
        <w:t xml:space="preserve"> </w:t>
      </w:r>
      <w:r w:rsidRPr="00E043A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пособии содержатся: </w:t>
      </w:r>
      <w:r w:rsidRPr="00E043A7">
        <w:rPr>
          <w:sz w:val="28"/>
          <w:szCs w:val="28"/>
        </w:rPr>
        <w:t>обучающие задания с комментированными ответами и разъяснением основных подходов к оценке</w:t>
      </w:r>
      <w:r>
        <w:rPr>
          <w:sz w:val="28"/>
          <w:szCs w:val="28"/>
        </w:rPr>
        <w:t xml:space="preserve"> в</w:t>
      </w:r>
      <w:r w:rsidRPr="00E043A7">
        <w:rPr>
          <w:sz w:val="28"/>
          <w:szCs w:val="28"/>
        </w:rPr>
        <w:t>ыполнения;</w:t>
      </w:r>
      <w:r>
        <w:rPr>
          <w:sz w:val="28"/>
          <w:szCs w:val="28"/>
        </w:rPr>
        <w:t xml:space="preserve"> </w:t>
      </w:r>
      <w:r w:rsidRPr="00E043A7">
        <w:rPr>
          <w:sz w:val="28"/>
          <w:szCs w:val="28"/>
        </w:rPr>
        <w:t xml:space="preserve">задания для самостоятельной работы с </w:t>
      </w:r>
      <w:proofErr w:type="spellStart"/>
      <w:r w:rsidRPr="00E043A7">
        <w:rPr>
          <w:sz w:val="28"/>
          <w:szCs w:val="28"/>
        </w:rPr>
        <w:t>самооцениванием</w:t>
      </w:r>
      <w:proofErr w:type="spellEnd"/>
      <w:r w:rsidRPr="00E043A7">
        <w:rPr>
          <w:sz w:val="28"/>
          <w:szCs w:val="28"/>
        </w:rPr>
        <w:t xml:space="preserve"> и ситуации для самостоятельного составления заданий с последующим решением в группе одноклассников;</w:t>
      </w:r>
    </w:p>
    <w:p w:rsidR="00FF75F8" w:rsidRPr="00E22483" w:rsidRDefault="00FF75F8" w:rsidP="00E22483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color w:val="000000"/>
          <w:sz w:val="28"/>
          <w:szCs w:val="28"/>
        </w:rPr>
      </w:pPr>
    </w:p>
    <w:p w:rsidR="00C6279C" w:rsidRDefault="002C79D7" w:rsidP="001E285F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/>
          <w:sz w:val="28"/>
          <w:szCs w:val="28"/>
        </w:rPr>
      </w:pPr>
      <w:r w:rsidRPr="002C79D7">
        <w:rPr>
          <w:b/>
          <w:sz w:val="28"/>
          <w:szCs w:val="28"/>
          <w:lang w:val="en-US"/>
        </w:rPr>
        <w:lastRenderedPageBreak/>
        <w:t>II</w:t>
      </w:r>
      <w:r w:rsidRPr="002C79D7">
        <w:rPr>
          <w:b/>
          <w:sz w:val="28"/>
          <w:szCs w:val="28"/>
        </w:rPr>
        <w:t>.</w:t>
      </w:r>
      <w:r w:rsidR="000A7C0C">
        <w:rPr>
          <w:b/>
          <w:sz w:val="28"/>
          <w:szCs w:val="28"/>
        </w:rPr>
        <w:t xml:space="preserve"> </w:t>
      </w:r>
      <w:r w:rsidRPr="002C79D7">
        <w:rPr>
          <w:b/>
          <w:sz w:val="28"/>
          <w:szCs w:val="28"/>
        </w:rPr>
        <w:t>Электронные образовательные ресурсы.</w:t>
      </w:r>
    </w:p>
    <w:p w:rsidR="000A7C0C" w:rsidRDefault="002C79D7" w:rsidP="000A7C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50D15">
        <w:rPr>
          <w:b/>
          <w:sz w:val="28"/>
          <w:szCs w:val="28"/>
        </w:rPr>
        <w:t>1.</w:t>
      </w:r>
      <w:r w:rsidR="00950D15" w:rsidRPr="00950D15">
        <w:rPr>
          <w:sz w:val="28"/>
          <w:szCs w:val="28"/>
        </w:rPr>
        <w:t xml:space="preserve"> </w:t>
      </w:r>
      <w:r w:rsidR="00FF62E9">
        <w:rPr>
          <w:sz w:val="28"/>
          <w:szCs w:val="28"/>
        </w:rPr>
        <w:t xml:space="preserve"> </w:t>
      </w:r>
      <w:r w:rsidR="00FF62E9">
        <w:rPr>
          <w:b/>
          <w:sz w:val="28"/>
          <w:szCs w:val="28"/>
        </w:rPr>
        <w:t xml:space="preserve">Ваши </w:t>
      </w:r>
      <w:r w:rsidR="00950D15" w:rsidRPr="00950D15">
        <w:rPr>
          <w:b/>
          <w:sz w:val="28"/>
          <w:szCs w:val="28"/>
        </w:rPr>
        <w:t>финансы</w:t>
      </w:r>
      <w:r w:rsidR="00950D15" w:rsidRPr="00950D15">
        <w:rPr>
          <w:sz w:val="28"/>
          <w:szCs w:val="28"/>
        </w:rPr>
        <w:t xml:space="preserve"> </w:t>
      </w:r>
      <w:hyperlink r:id="rId19" w:history="1">
        <w:r w:rsidR="00950D15" w:rsidRPr="00950D15">
          <w:rPr>
            <w:rStyle w:val="ac"/>
            <w:sz w:val="28"/>
            <w:szCs w:val="28"/>
          </w:rPr>
          <w:t>https://vashifinancy.ru/</w:t>
        </w:r>
      </w:hyperlink>
      <w:r w:rsidR="00950D15" w:rsidRPr="00950D15">
        <w:rPr>
          <w:sz w:val="28"/>
          <w:szCs w:val="28"/>
        </w:rPr>
        <w:t xml:space="preserve"> </w:t>
      </w:r>
      <w:r w:rsidR="00950D15">
        <w:rPr>
          <w:sz w:val="28"/>
          <w:szCs w:val="28"/>
        </w:rPr>
        <w:t>.</w:t>
      </w:r>
      <w:r w:rsidR="00950D15" w:rsidRPr="00950D15">
        <w:rPr>
          <w:sz w:val="28"/>
          <w:szCs w:val="28"/>
        </w:rPr>
        <w:t xml:space="preserve"> </w:t>
      </w:r>
      <w:r w:rsidR="00950D15" w:rsidRPr="00950D15">
        <w:rPr>
          <w:color w:val="000000"/>
          <w:sz w:val="28"/>
          <w:szCs w:val="28"/>
        </w:rPr>
        <w:t> В этом разделе вы можете ознакомиться с материалами, созданными в рамках совместного проекта Минфина России и Всемирного банка в период с 2010 по 2020 год.</w:t>
      </w:r>
      <w:r w:rsidR="000A7C0C">
        <w:rPr>
          <w:color w:val="000000"/>
          <w:sz w:val="28"/>
          <w:szCs w:val="28"/>
        </w:rPr>
        <w:t xml:space="preserve">         </w:t>
      </w:r>
    </w:p>
    <w:p w:rsidR="000A7C0C" w:rsidRPr="000A7C0C" w:rsidRDefault="00FF62E9" w:rsidP="000A7C0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7C0C" w:rsidRPr="000A7C0C">
        <w:rPr>
          <w:sz w:val="28"/>
          <w:szCs w:val="28"/>
        </w:rPr>
        <w:t>В ходе реализации проекта «Содействие повышению</w:t>
      </w:r>
      <w:r w:rsidR="000A7C0C">
        <w:rPr>
          <w:sz w:val="28"/>
          <w:szCs w:val="28"/>
        </w:rPr>
        <w:t xml:space="preserve"> </w:t>
      </w:r>
      <w:r w:rsidR="000A7C0C" w:rsidRPr="000A7C0C">
        <w:rPr>
          <w:sz w:val="28"/>
          <w:szCs w:val="28"/>
        </w:rPr>
        <w:t>уровня финансовой грамотности населения</w:t>
      </w:r>
      <w:r w:rsidR="000A7C0C">
        <w:rPr>
          <w:sz w:val="28"/>
          <w:szCs w:val="28"/>
        </w:rPr>
        <w:t xml:space="preserve"> </w:t>
      </w:r>
      <w:r w:rsidR="000A7C0C" w:rsidRPr="000A7C0C">
        <w:rPr>
          <w:sz w:val="28"/>
          <w:szCs w:val="28"/>
        </w:rPr>
        <w:t xml:space="preserve">и развитию финансового образования </w:t>
      </w:r>
      <w:proofErr w:type="gramStart"/>
      <w:r w:rsidR="000A7C0C" w:rsidRPr="000A7C0C">
        <w:rPr>
          <w:sz w:val="28"/>
          <w:szCs w:val="28"/>
        </w:rPr>
        <w:t>в</w:t>
      </w:r>
      <w:proofErr w:type="gramEnd"/>
      <w:r w:rsidR="000A7C0C" w:rsidRPr="000A7C0C">
        <w:rPr>
          <w:sz w:val="28"/>
          <w:szCs w:val="28"/>
        </w:rPr>
        <w:t xml:space="preserve"> Российской</w:t>
      </w:r>
    </w:p>
    <w:p w:rsidR="000A7C0C" w:rsidRPr="000A7C0C" w:rsidRDefault="000A7C0C" w:rsidP="000A7C0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7C0C">
        <w:rPr>
          <w:sz w:val="28"/>
          <w:szCs w:val="28"/>
        </w:rPr>
        <w:t>Федерации» по заказу Минфина России были</w:t>
      </w:r>
      <w:r>
        <w:rPr>
          <w:sz w:val="28"/>
          <w:szCs w:val="28"/>
        </w:rPr>
        <w:t xml:space="preserve"> разработаны и размещены в б</w:t>
      </w:r>
      <w:r w:rsidRPr="000A7C0C">
        <w:rPr>
          <w:sz w:val="28"/>
          <w:szCs w:val="28"/>
        </w:rPr>
        <w:t>иблиотеке портала</w:t>
      </w:r>
      <w:r>
        <w:rPr>
          <w:sz w:val="28"/>
          <w:szCs w:val="28"/>
        </w:rPr>
        <w:t xml:space="preserve"> </w:t>
      </w:r>
      <w:proofErr w:type="spellStart"/>
      <w:r w:rsidRPr="000A7C0C">
        <w:rPr>
          <w:b/>
          <w:sz w:val="28"/>
          <w:szCs w:val="28"/>
        </w:rPr>
        <w:t>Вашифинансы</w:t>
      </w:r>
      <w:proofErr w:type="gramStart"/>
      <w:r w:rsidRPr="000A7C0C">
        <w:rPr>
          <w:b/>
          <w:sz w:val="28"/>
          <w:szCs w:val="28"/>
        </w:rPr>
        <w:t>.р</w:t>
      </w:r>
      <w:proofErr w:type="gramEnd"/>
      <w:r w:rsidRPr="000A7C0C">
        <w:rPr>
          <w:b/>
          <w:sz w:val="28"/>
          <w:szCs w:val="28"/>
        </w:rPr>
        <w:t>ф</w:t>
      </w:r>
      <w:proofErr w:type="spellEnd"/>
      <w:r w:rsidRPr="000A7C0C">
        <w:rPr>
          <w:sz w:val="28"/>
          <w:szCs w:val="28"/>
        </w:rPr>
        <w:t xml:space="preserve"> материалы, предназначенные для</w:t>
      </w:r>
    </w:p>
    <w:p w:rsidR="000A7C0C" w:rsidRPr="000A7C0C" w:rsidRDefault="000A7C0C" w:rsidP="000A7C0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7C0C">
        <w:rPr>
          <w:sz w:val="28"/>
          <w:szCs w:val="28"/>
        </w:rPr>
        <w:t>интеграции финансовой грамотности в существующие</w:t>
      </w:r>
      <w:r>
        <w:rPr>
          <w:sz w:val="28"/>
          <w:szCs w:val="28"/>
        </w:rPr>
        <w:t xml:space="preserve"> </w:t>
      </w:r>
      <w:r w:rsidRPr="000A7C0C">
        <w:rPr>
          <w:sz w:val="28"/>
          <w:szCs w:val="28"/>
        </w:rPr>
        <w:t>школьные предметы.</w:t>
      </w:r>
    </w:p>
    <w:p w:rsidR="000A7C0C" w:rsidRPr="000A7C0C" w:rsidRDefault="000A7C0C" w:rsidP="000A7C0C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A7C0C">
        <w:rPr>
          <w:b/>
          <w:sz w:val="28"/>
          <w:szCs w:val="28"/>
        </w:rPr>
        <w:t>Эти материалы представлены в двух основных</w:t>
      </w:r>
      <w:r w:rsidRPr="000A7C0C">
        <w:rPr>
          <w:b/>
          <w:sz w:val="28"/>
          <w:szCs w:val="28"/>
        </w:rPr>
        <w:t xml:space="preserve"> </w:t>
      </w:r>
      <w:r w:rsidRPr="000A7C0C">
        <w:rPr>
          <w:b/>
          <w:sz w:val="28"/>
          <w:szCs w:val="28"/>
        </w:rPr>
        <w:t>формах:</w:t>
      </w:r>
    </w:p>
    <w:p w:rsidR="000A7C0C" w:rsidRPr="000A7C0C" w:rsidRDefault="000A7C0C" w:rsidP="000A7C0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7C0C">
        <w:rPr>
          <w:rFonts w:eastAsia="HelveticaNeue"/>
          <w:sz w:val="28"/>
          <w:szCs w:val="28"/>
        </w:rPr>
        <w:t xml:space="preserve">● </w:t>
      </w:r>
      <w:r w:rsidRPr="000A7C0C">
        <w:rPr>
          <w:sz w:val="28"/>
          <w:szCs w:val="28"/>
        </w:rPr>
        <w:t>предметные уроки с элементами финансовой</w:t>
      </w:r>
      <w:r>
        <w:rPr>
          <w:sz w:val="28"/>
          <w:szCs w:val="28"/>
        </w:rPr>
        <w:t xml:space="preserve"> </w:t>
      </w:r>
      <w:r w:rsidRPr="000A7C0C">
        <w:rPr>
          <w:sz w:val="28"/>
          <w:szCs w:val="28"/>
        </w:rPr>
        <w:t>грамотности</w:t>
      </w:r>
    </w:p>
    <w:p w:rsidR="000A7C0C" w:rsidRPr="000A7C0C" w:rsidRDefault="000A7C0C" w:rsidP="000A7C0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7C0C">
        <w:rPr>
          <w:rFonts w:eastAsia="HelveticaNeue"/>
          <w:sz w:val="28"/>
          <w:szCs w:val="28"/>
        </w:rPr>
        <w:t>●</w:t>
      </w:r>
      <w:r w:rsidRPr="000A7C0C">
        <w:rPr>
          <w:sz w:val="28"/>
          <w:szCs w:val="28"/>
        </w:rPr>
        <w:t>комплекты учебно-методических материалов,</w:t>
      </w:r>
      <w:r>
        <w:rPr>
          <w:sz w:val="28"/>
          <w:szCs w:val="28"/>
        </w:rPr>
        <w:t xml:space="preserve"> </w:t>
      </w:r>
      <w:r w:rsidRPr="000A7C0C">
        <w:rPr>
          <w:sz w:val="28"/>
          <w:szCs w:val="28"/>
        </w:rPr>
        <w:t>дополняющие образовательную программу</w:t>
      </w:r>
      <w:r>
        <w:rPr>
          <w:sz w:val="28"/>
          <w:szCs w:val="28"/>
        </w:rPr>
        <w:t xml:space="preserve"> </w:t>
      </w:r>
      <w:r w:rsidRPr="000A7C0C">
        <w:rPr>
          <w:sz w:val="28"/>
          <w:szCs w:val="28"/>
        </w:rPr>
        <w:t>школьного предмета в определенном классе</w:t>
      </w:r>
    </w:p>
    <w:p w:rsidR="000A7C0C" w:rsidRDefault="000A7C0C" w:rsidP="000A7C0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A7C0C">
        <w:rPr>
          <w:sz w:val="28"/>
          <w:szCs w:val="28"/>
        </w:rPr>
        <w:t>уроками и заданиями с содержанием финансовой</w:t>
      </w:r>
      <w:r>
        <w:rPr>
          <w:sz w:val="28"/>
          <w:szCs w:val="28"/>
        </w:rPr>
        <w:t xml:space="preserve"> </w:t>
      </w:r>
      <w:r w:rsidRPr="000A7C0C">
        <w:rPr>
          <w:sz w:val="28"/>
          <w:szCs w:val="28"/>
        </w:rPr>
        <w:t>грамотности</w:t>
      </w:r>
      <w:r>
        <w:rPr>
          <w:sz w:val="28"/>
          <w:szCs w:val="28"/>
        </w:rPr>
        <w:t>.</w:t>
      </w:r>
    </w:p>
    <w:p w:rsidR="005A3A90" w:rsidRDefault="000A7C0C" w:rsidP="005A3A90">
      <w:pPr>
        <w:spacing w:line="360" w:lineRule="auto"/>
        <w:jc w:val="both"/>
        <w:rPr>
          <w:sz w:val="28"/>
          <w:szCs w:val="28"/>
        </w:rPr>
      </w:pPr>
      <w:r w:rsidRPr="00A958C7">
        <w:rPr>
          <w:b/>
          <w:sz w:val="28"/>
          <w:szCs w:val="28"/>
        </w:rPr>
        <w:t>2.</w:t>
      </w:r>
      <w:r w:rsidR="00E700B9" w:rsidRPr="00E700B9">
        <w:rPr>
          <w:sz w:val="28"/>
          <w:szCs w:val="28"/>
        </w:rPr>
        <w:t xml:space="preserve"> </w:t>
      </w:r>
      <w:r w:rsidR="00E700B9" w:rsidRPr="00E700B9">
        <w:rPr>
          <w:b/>
          <w:sz w:val="28"/>
          <w:szCs w:val="28"/>
        </w:rPr>
        <w:t>Образовательные проекты ПАКК</w:t>
      </w:r>
      <w:r w:rsidR="00E700B9" w:rsidRPr="00902AB5">
        <w:t xml:space="preserve"> </w:t>
      </w:r>
      <w:hyperlink r:id="rId20" w:history="1">
        <w:r w:rsidR="00E700B9" w:rsidRPr="00841B64">
          <w:rPr>
            <w:rStyle w:val="ac"/>
            <w:sz w:val="28"/>
            <w:szCs w:val="28"/>
          </w:rPr>
          <w:t>https://edu.pacc.ru/</w:t>
        </w:r>
      </w:hyperlink>
      <w:r w:rsidR="005A3A90">
        <w:rPr>
          <w:sz w:val="28"/>
          <w:szCs w:val="28"/>
        </w:rPr>
        <w:t>. Проект         «Учимся финансовой грамотности вместе с киногероями».</w:t>
      </w:r>
    </w:p>
    <w:p w:rsidR="005A3A90" w:rsidRPr="005A3A90" w:rsidRDefault="005A3A90" w:rsidP="005A3A90">
      <w:pPr>
        <w:spacing w:line="360" w:lineRule="auto"/>
        <w:jc w:val="both"/>
        <w:rPr>
          <w:sz w:val="28"/>
          <w:szCs w:val="28"/>
        </w:rPr>
      </w:pPr>
      <w:r w:rsidRPr="005A3A90">
        <w:rPr>
          <w:sz w:val="28"/>
          <w:szCs w:val="28"/>
        </w:rPr>
        <w:t xml:space="preserve">        </w:t>
      </w:r>
      <w:r w:rsidRPr="005A3A90">
        <w:rPr>
          <w:sz w:val="28"/>
          <w:szCs w:val="28"/>
        </w:rPr>
        <w:t>По заказу Министерства финансов РФ в рамках реализации проекта «Содействие повышению уровня финансовой грамотности населения и развитию финансового образования в Российской Федерации» Консультационная компания ПАКК подготовила вспомогательные видеоматериалы к</w:t>
      </w:r>
      <w:r w:rsidR="001A0BF9">
        <w:rPr>
          <w:sz w:val="28"/>
          <w:szCs w:val="28"/>
        </w:rPr>
        <w:t xml:space="preserve"> </w:t>
      </w:r>
      <w:r w:rsidRPr="005A3A90">
        <w:rPr>
          <w:sz w:val="28"/>
          <w:szCs w:val="28"/>
        </w:rPr>
        <w:t>у</w:t>
      </w:r>
      <w:r w:rsidR="001A0BF9">
        <w:rPr>
          <w:sz w:val="28"/>
          <w:szCs w:val="28"/>
        </w:rPr>
        <w:t>чебно-методическим комплектам</w:t>
      </w:r>
      <w:r w:rsidR="003E227A">
        <w:rPr>
          <w:sz w:val="28"/>
          <w:szCs w:val="28"/>
        </w:rPr>
        <w:t xml:space="preserve"> </w:t>
      </w:r>
      <w:r w:rsidRPr="005A3A90">
        <w:rPr>
          <w:sz w:val="28"/>
          <w:szCs w:val="28"/>
        </w:rPr>
        <w:t>(УМК) по</w:t>
      </w:r>
      <w:r w:rsidR="001A0BF9">
        <w:rPr>
          <w:sz w:val="28"/>
          <w:szCs w:val="28"/>
        </w:rPr>
        <w:t xml:space="preserve"> </w:t>
      </w:r>
      <w:r w:rsidRPr="005A3A90">
        <w:rPr>
          <w:sz w:val="28"/>
          <w:szCs w:val="28"/>
        </w:rPr>
        <w:t xml:space="preserve">финансовой грамотности. </w:t>
      </w:r>
    </w:p>
    <w:p w:rsidR="005A3A90" w:rsidRPr="005A3A90" w:rsidRDefault="005A3A90" w:rsidP="005A3A90">
      <w:pPr>
        <w:spacing w:line="360" w:lineRule="auto"/>
        <w:jc w:val="both"/>
        <w:rPr>
          <w:sz w:val="28"/>
          <w:szCs w:val="28"/>
        </w:rPr>
      </w:pPr>
      <w:r w:rsidRPr="005A3A90">
        <w:rPr>
          <w:sz w:val="28"/>
          <w:szCs w:val="28"/>
        </w:rPr>
        <w:t xml:space="preserve">         </w:t>
      </w:r>
      <w:r w:rsidRPr="005A3A90">
        <w:rPr>
          <w:sz w:val="28"/>
          <w:szCs w:val="28"/>
        </w:rPr>
        <w:t>Для учащихся 5-11 классов предназначены три учебных игровых сериала, герои которых</w:t>
      </w:r>
      <w:r w:rsidR="001A0BF9">
        <w:rPr>
          <w:sz w:val="28"/>
          <w:szCs w:val="28"/>
        </w:rPr>
        <w:t xml:space="preserve">, </w:t>
      </w:r>
      <w:r w:rsidRPr="005A3A90">
        <w:rPr>
          <w:sz w:val="28"/>
          <w:szCs w:val="28"/>
        </w:rPr>
        <w:t>ровесники потенциальных зрителей</w:t>
      </w:r>
      <w:r w:rsidRPr="005A3A90">
        <w:rPr>
          <w:sz w:val="28"/>
          <w:szCs w:val="28"/>
        </w:rPr>
        <w:t>,</w:t>
      </w:r>
      <w:r w:rsidRPr="005A3A90">
        <w:rPr>
          <w:sz w:val="28"/>
          <w:szCs w:val="28"/>
        </w:rPr>
        <w:t xml:space="preserve"> попадая в</w:t>
      </w:r>
      <w:r w:rsidR="001A0BF9">
        <w:rPr>
          <w:sz w:val="28"/>
          <w:szCs w:val="28"/>
        </w:rPr>
        <w:t xml:space="preserve"> </w:t>
      </w:r>
      <w:r w:rsidRPr="005A3A90">
        <w:rPr>
          <w:sz w:val="28"/>
          <w:szCs w:val="28"/>
        </w:rPr>
        <w:t xml:space="preserve">различные непростые ситуации, демонстрируют примеры ошибочного и разумного финансового поведения. Каждый сериал состоит из самостоятельных короткометражных художественных фильмов, объединенных героями и базовой темой финансовой грамотности. Все </w:t>
      </w:r>
      <w:r w:rsidRPr="005A3A90">
        <w:rPr>
          <w:sz w:val="28"/>
          <w:szCs w:val="28"/>
        </w:rPr>
        <w:lastRenderedPageBreak/>
        <w:t xml:space="preserve">серии сняты по оригинальным сценариям. Для каждой серии разработаны методические рекомендации по проведению занятий. </w:t>
      </w:r>
    </w:p>
    <w:p w:rsidR="005A3A90" w:rsidRDefault="005A3A90" w:rsidP="005A3A90">
      <w:pPr>
        <w:spacing w:line="360" w:lineRule="auto"/>
        <w:jc w:val="both"/>
        <w:rPr>
          <w:sz w:val="28"/>
          <w:szCs w:val="28"/>
        </w:rPr>
      </w:pPr>
      <w:r w:rsidRPr="005A3A90">
        <w:rPr>
          <w:sz w:val="28"/>
          <w:szCs w:val="28"/>
        </w:rPr>
        <w:t xml:space="preserve">          </w:t>
      </w:r>
      <w:r w:rsidRPr="005A3A90">
        <w:rPr>
          <w:sz w:val="28"/>
          <w:szCs w:val="28"/>
        </w:rPr>
        <w:t>Разработаны также </w:t>
      </w:r>
      <w:hyperlink r:id="rId21" w:tgtFrame="_blank" w:history="1">
        <w:r w:rsidRPr="005A3A90">
          <w:rPr>
            <w:rStyle w:val="ac"/>
            <w:bCs/>
            <w:color w:val="auto"/>
            <w:sz w:val="28"/>
            <w:szCs w:val="28"/>
          </w:rPr>
          <w:t>анимир</w:t>
        </w:r>
        <w:r w:rsidRPr="005A3A90">
          <w:rPr>
            <w:rStyle w:val="ac"/>
            <w:bCs/>
            <w:color w:val="auto"/>
            <w:sz w:val="28"/>
            <w:szCs w:val="28"/>
          </w:rPr>
          <w:t>о</w:t>
        </w:r>
        <w:r w:rsidRPr="005A3A90">
          <w:rPr>
            <w:rStyle w:val="ac"/>
            <w:bCs/>
            <w:color w:val="auto"/>
            <w:sz w:val="28"/>
            <w:szCs w:val="28"/>
          </w:rPr>
          <w:t>ванные презентации</w:t>
        </w:r>
      </w:hyperlink>
      <w:r w:rsidRPr="005A3A90">
        <w:rPr>
          <w:sz w:val="28"/>
          <w:szCs w:val="28"/>
        </w:rPr>
        <w:t>, охватывающие разнообразные темы из сферы финансовой грамотности. Для школьников младших классов сняты новые мультипликационные серии с полюбившимися детям персонажами </w:t>
      </w:r>
      <w:hyperlink r:id="rId22" w:tgtFrame="_blank" w:history="1">
        <w:r w:rsidRPr="005A3A90">
          <w:rPr>
            <w:rStyle w:val="ac"/>
            <w:bCs/>
            <w:color w:val="auto"/>
            <w:sz w:val="28"/>
            <w:szCs w:val="28"/>
          </w:rPr>
          <w:t>«</w:t>
        </w:r>
        <w:proofErr w:type="spellStart"/>
        <w:r w:rsidRPr="005A3A90">
          <w:rPr>
            <w:rStyle w:val="ac"/>
            <w:bCs/>
            <w:color w:val="auto"/>
            <w:sz w:val="28"/>
            <w:szCs w:val="28"/>
          </w:rPr>
          <w:t>Сме</w:t>
        </w:r>
        <w:r w:rsidRPr="005A3A90">
          <w:rPr>
            <w:rStyle w:val="ac"/>
            <w:bCs/>
            <w:color w:val="auto"/>
            <w:sz w:val="28"/>
            <w:szCs w:val="28"/>
          </w:rPr>
          <w:t>ш</w:t>
        </w:r>
        <w:r w:rsidRPr="005A3A90">
          <w:rPr>
            <w:rStyle w:val="ac"/>
            <w:bCs/>
            <w:color w:val="auto"/>
            <w:sz w:val="28"/>
            <w:szCs w:val="28"/>
          </w:rPr>
          <w:t>ариков</w:t>
        </w:r>
        <w:proofErr w:type="spellEnd"/>
        <w:r w:rsidRPr="005A3A90">
          <w:rPr>
            <w:rStyle w:val="ac"/>
            <w:bCs/>
            <w:color w:val="auto"/>
            <w:sz w:val="28"/>
            <w:szCs w:val="28"/>
          </w:rPr>
          <w:t>»</w:t>
        </w:r>
      </w:hyperlink>
      <w:r w:rsidRPr="005A3A90">
        <w:rPr>
          <w:sz w:val="28"/>
          <w:szCs w:val="28"/>
        </w:rPr>
        <w:t xml:space="preserve">. </w:t>
      </w:r>
    </w:p>
    <w:p w:rsidR="00767429" w:rsidRPr="00767429" w:rsidRDefault="00CA3893" w:rsidP="005A3A90">
      <w:pPr>
        <w:spacing w:line="360" w:lineRule="auto"/>
        <w:jc w:val="both"/>
        <w:rPr>
          <w:rStyle w:val="ac"/>
          <w:color w:val="auto"/>
          <w:sz w:val="28"/>
          <w:szCs w:val="28"/>
        </w:rPr>
      </w:pPr>
      <w:r w:rsidRPr="00767429">
        <w:rPr>
          <w:b/>
          <w:sz w:val="28"/>
          <w:szCs w:val="28"/>
        </w:rPr>
        <w:t>3.</w:t>
      </w:r>
      <w:r w:rsidR="00767429" w:rsidRPr="00767429">
        <w:rPr>
          <w:b/>
          <w:sz w:val="28"/>
          <w:szCs w:val="28"/>
        </w:rPr>
        <w:t xml:space="preserve"> </w:t>
      </w:r>
      <w:r w:rsidR="00767429" w:rsidRPr="00767429">
        <w:rPr>
          <w:b/>
          <w:sz w:val="28"/>
          <w:szCs w:val="28"/>
        </w:rPr>
        <w:t>Дол игра, игры по финансовой грамотности от Центрального банка РФ</w:t>
      </w:r>
      <w:r w:rsidR="00767429" w:rsidRPr="009C3203">
        <w:t xml:space="preserve"> </w:t>
      </w:r>
      <w:hyperlink r:id="rId23" w:history="1">
        <w:r w:rsidR="00767429" w:rsidRPr="00767429">
          <w:rPr>
            <w:rStyle w:val="ac"/>
            <w:color w:val="auto"/>
            <w:sz w:val="28"/>
            <w:szCs w:val="28"/>
          </w:rPr>
          <w:t>https://d</w:t>
        </w:r>
        <w:r w:rsidR="00767429" w:rsidRPr="00767429">
          <w:rPr>
            <w:rStyle w:val="ac"/>
            <w:color w:val="auto"/>
            <w:sz w:val="28"/>
            <w:szCs w:val="28"/>
          </w:rPr>
          <w:t>o</w:t>
        </w:r>
        <w:r w:rsidR="00767429" w:rsidRPr="00767429">
          <w:rPr>
            <w:rStyle w:val="ac"/>
            <w:color w:val="auto"/>
            <w:sz w:val="28"/>
            <w:szCs w:val="28"/>
          </w:rPr>
          <w:t>ligra.ru/</w:t>
        </w:r>
      </w:hyperlink>
      <w:r w:rsidR="00767429" w:rsidRPr="00767429">
        <w:rPr>
          <w:rStyle w:val="ac"/>
          <w:color w:val="auto"/>
          <w:sz w:val="28"/>
          <w:szCs w:val="28"/>
        </w:rPr>
        <w:t>.</w:t>
      </w:r>
    </w:p>
    <w:p w:rsidR="00767429" w:rsidRDefault="00767429" w:rsidP="005A3A90">
      <w:pPr>
        <w:spacing w:line="360" w:lineRule="auto"/>
        <w:jc w:val="both"/>
        <w:rPr>
          <w:sz w:val="30"/>
          <w:szCs w:val="30"/>
        </w:rPr>
      </w:pPr>
      <w:r w:rsidRPr="00767429">
        <w:rPr>
          <w:rStyle w:val="ac"/>
          <w:color w:val="auto"/>
          <w:sz w:val="28"/>
          <w:szCs w:val="28"/>
          <w:u w:val="none"/>
        </w:rPr>
        <w:t xml:space="preserve">     </w:t>
      </w:r>
      <w:r w:rsidRPr="00767429">
        <w:rPr>
          <w:sz w:val="30"/>
          <w:szCs w:val="30"/>
        </w:rPr>
        <w:t>Игры по финансов</w:t>
      </w:r>
      <w:r>
        <w:rPr>
          <w:sz w:val="30"/>
          <w:szCs w:val="30"/>
        </w:rPr>
        <w:t>ой грамотности познакомят самых маленьких участников с основами финансовой грамотности, а учащиеся старших классов закрепят свои знания, полученные на уроках финансовой грамотности.</w:t>
      </w:r>
    </w:p>
    <w:p w:rsidR="00767429" w:rsidRDefault="00767429" w:rsidP="005A3A90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>Предлагаемые игры, разного формата и продолжительности, можно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использовать в рамках отдельн</w:t>
      </w:r>
      <w:r>
        <w:rPr>
          <w:sz w:val="30"/>
          <w:szCs w:val="30"/>
        </w:rPr>
        <w:t xml:space="preserve">ых школьных уроков, организации </w:t>
      </w:r>
      <w:r>
        <w:rPr>
          <w:sz w:val="30"/>
          <w:szCs w:val="30"/>
        </w:rPr>
        <w:t>досуга, а также станут прекрасным дополнением к программе детского лагеря.</w:t>
      </w:r>
    </w:p>
    <w:p w:rsidR="002673B6" w:rsidRPr="002673B6" w:rsidRDefault="007F285D" w:rsidP="002673B6">
      <w:pPr>
        <w:spacing w:after="200" w:line="276" w:lineRule="auto"/>
        <w:rPr>
          <w:sz w:val="28"/>
          <w:szCs w:val="28"/>
        </w:rPr>
      </w:pPr>
      <w:r w:rsidRPr="002673B6">
        <w:rPr>
          <w:b/>
          <w:sz w:val="28"/>
          <w:szCs w:val="28"/>
        </w:rPr>
        <w:t>4.</w:t>
      </w:r>
      <w:r w:rsidR="002673B6" w:rsidRPr="002673B6">
        <w:rPr>
          <w:b/>
          <w:sz w:val="28"/>
          <w:szCs w:val="28"/>
        </w:rPr>
        <w:t xml:space="preserve"> </w:t>
      </w:r>
      <w:r w:rsidR="002673B6" w:rsidRPr="002673B6">
        <w:rPr>
          <w:b/>
          <w:sz w:val="28"/>
          <w:szCs w:val="28"/>
        </w:rPr>
        <w:t>Проект "Онлайн-уроки финансовой грамотности"</w:t>
      </w:r>
      <w:r w:rsidR="002673B6" w:rsidRPr="002673B6">
        <w:rPr>
          <w:sz w:val="28"/>
          <w:szCs w:val="28"/>
        </w:rPr>
        <w:t xml:space="preserve"> </w:t>
      </w:r>
      <w:hyperlink r:id="rId24" w:history="1">
        <w:r w:rsidR="002673B6" w:rsidRPr="002673B6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https</w:t>
        </w:r>
        <w:r w:rsidR="002673B6" w:rsidRPr="002673B6">
          <w:rPr>
            <w:rStyle w:val="ac"/>
            <w:rFonts w:eastAsiaTheme="minorEastAsia"/>
            <w:b/>
            <w:bCs/>
            <w:sz w:val="28"/>
            <w:szCs w:val="28"/>
          </w:rPr>
          <w:t>:</w:t>
        </w:r>
        <w:r w:rsidR="002673B6" w:rsidRPr="002673B6">
          <w:rPr>
            <w:rStyle w:val="ac"/>
            <w:rFonts w:eastAsiaTheme="minorEastAsia"/>
            <w:b/>
            <w:bCs/>
            <w:sz w:val="28"/>
            <w:szCs w:val="28"/>
          </w:rPr>
          <w:t>/</w:t>
        </w:r>
        <w:r w:rsidR="002673B6" w:rsidRPr="002673B6">
          <w:rPr>
            <w:rStyle w:val="ac"/>
            <w:rFonts w:eastAsiaTheme="minorEastAsia"/>
            <w:b/>
            <w:bCs/>
            <w:sz w:val="28"/>
            <w:szCs w:val="28"/>
          </w:rPr>
          <w:t>/</w:t>
        </w:r>
        <w:proofErr w:type="spellStart"/>
        <w:r w:rsidR="002673B6" w:rsidRPr="002673B6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dni</w:t>
        </w:r>
        <w:proofErr w:type="spellEnd"/>
        <w:r w:rsidR="002673B6" w:rsidRPr="002673B6">
          <w:rPr>
            <w:rStyle w:val="ac"/>
            <w:rFonts w:eastAsiaTheme="minorEastAsia"/>
            <w:b/>
            <w:bCs/>
            <w:sz w:val="28"/>
            <w:szCs w:val="28"/>
          </w:rPr>
          <w:t>-</w:t>
        </w:r>
        <w:proofErr w:type="spellStart"/>
        <w:r w:rsidR="002673B6" w:rsidRPr="002673B6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fg</w:t>
        </w:r>
        <w:proofErr w:type="spellEnd"/>
        <w:r w:rsidR="002673B6" w:rsidRPr="002673B6">
          <w:rPr>
            <w:rStyle w:val="ac"/>
            <w:rFonts w:eastAsiaTheme="minorEastAsia"/>
            <w:b/>
            <w:bCs/>
            <w:sz w:val="28"/>
            <w:szCs w:val="28"/>
          </w:rPr>
          <w:t>.</w:t>
        </w:r>
        <w:proofErr w:type="spellStart"/>
        <w:r w:rsidR="002673B6" w:rsidRPr="002673B6">
          <w:rPr>
            <w:rStyle w:val="ac"/>
            <w:rFonts w:eastAsiaTheme="minorEastAsia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2673B6" w:rsidRPr="002673B6">
        <w:rPr>
          <w:b/>
          <w:bCs/>
          <w:sz w:val="28"/>
          <w:szCs w:val="28"/>
        </w:rPr>
        <w:t xml:space="preserve"> </w:t>
      </w:r>
    </w:p>
    <w:p w:rsidR="0055135F" w:rsidRDefault="0055135F" w:rsidP="005A3A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Проект </w:t>
      </w:r>
      <w:r w:rsidR="002673B6" w:rsidRPr="002673B6">
        <w:rPr>
          <w:sz w:val="28"/>
          <w:szCs w:val="28"/>
        </w:rPr>
        <w:t xml:space="preserve">помогает старшеклассникам из любой точки России получить равный доступ к финансовым знаниям, предоставляет возможность «живого» общения с профессионалами финансового рынка, способствует формированию принципов ответственного </w:t>
      </w:r>
      <w:r>
        <w:rPr>
          <w:sz w:val="28"/>
          <w:szCs w:val="28"/>
        </w:rPr>
        <w:t xml:space="preserve">и грамотного подхода к принятию </w:t>
      </w:r>
      <w:r w:rsidR="002673B6" w:rsidRPr="002673B6">
        <w:rPr>
          <w:sz w:val="28"/>
          <w:szCs w:val="28"/>
        </w:rPr>
        <w:t>финансовых решений.</w:t>
      </w:r>
    </w:p>
    <w:p w:rsidR="007F285D" w:rsidRDefault="0055135F" w:rsidP="005A3A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73B6" w:rsidRPr="002673B6">
        <w:rPr>
          <w:sz w:val="28"/>
          <w:szCs w:val="28"/>
        </w:rPr>
        <w:t xml:space="preserve">Эксперты рассказывают школьникам о личном финансовом планировании, инвестировании, страховании, преимуществах использования банковских </w:t>
      </w:r>
      <w:proofErr w:type="spellStart"/>
      <w:r w:rsidR="002673B6" w:rsidRPr="002673B6">
        <w:rPr>
          <w:sz w:val="28"/>
          <w:szCs w:val="28"/>
        </w:rPr>
        <w:t>карт</w:t>
      </w:r>
      <w:proofErr w:type="gramStart"/>
      <w:r w:rsidR="002673B6" w:rsidRPr="002673B6">
        <w:rPr>
          <w:sz w:val="28"/>
          <w:szCs w:val="28"/>
        </w:rPr>
        <w:t>.О</w:t>
      </w:r>
      <w:proofErr w:type="gramEnd"/>
      <w:r w:rsidR="002673B6" w:rsidRPr="002673B6">
        <w:rPr>
          <w:sz w:val="28"/>
          <w:szCs w:val="28"/>
        </w:rPr>
        <w:t>собое</w:t>
      </w:r>
      <w:proofErr w:type="spellEnd"/>
      <w:r w:rsidR="002673B6" w:rsidRPr="002673B6">
        <w:rPr>
          <w:sz w:val="28"/>
          <w:szCs w:val="28"/>
        </w:rPr>
        <w:t xml:space="preserve"> внимание уделяется правилам безопасности на финансовом рынке и защите прав потребителей финансовых услуг.</w:t>
      </w:r>
    </w:p>
    <w:p w:rsidR="00E700DA" w:rsidRDefault="00BD0C6A" w:rsidP="00E700DA">
      <w:pPr>
        <w:pStyle w:val="a9"/>
        <w:shd w:val="clear" w:color="auto" w:fill="FFFFFF"/>
        <w:rPr>
          <w:sz w:val="28"/>
          <w:szCs w:val="28"/>
        </w:rPr>
      </w:pPr>
      <w:r w:rsidRPr="00E700DA">
        <w:rPr>
          <w:b/>
          <w:sz w:val="28"/>
          <w:szCs w:val="28"/>
        </w:rPr>
        <w:t>5.</w:t>
      </w:r>
      <w:r w:rsidR="00BB536A" w:rsidRPr="00E700DA">
        <w:rPr>
          <w:b/>
          <w:sz w:val="28"/>
          <w:szCs w:val="28"/>
        </w:rPr>
        <w:t xml:space="preserve"> </w:t>
      </w:r>
      <w:r w:rsidR="00BB536A" w:rsidRPr="00E700DA">
        <w:rPr>
          <w:b/>
          <w:sz w:val="28"/>
          <w:szCs w:val="28"/>
        </w:rPr>
        <w:t xml:space="preserve">Банк </w:t>
      </w:r>
      <w:r w:rsidR="00E700DA">
        <w:rPr>
          <w:b/>
          <w:sz w:val="28"/>
          <w:szCs w:val="28"/>
        </w:rPr>
        <w:t xml:space="preserve">заданий по финансовой </w:t>
      </w:r>
      <w:r w:rsidR="00BB536A" w:rsidRPr="00E700DA">
        <w:rPr>
          <w:b/>
          <w:sz w:val="28"/>
          <w:szCs w:val="28"/>
        </w:rPr>
        <w:t>грамотности  ИСР</w:t>
      </w:r>
      <w:r w:rsidR="00BB536A" w:rsidRPr="00E700DA">
        <w:rPr>
          <w:b/>
          <w:sz w:val="28"/>
          <w:szCs w:val="28"/>
        </w:rPr>
        <w:t>О РАО</w:t>
      </w:r>
      <w:r w:rsidR="00BB536A">
        <w:rPr>
          <w:sz w:val="28"/>
          <w:szCs w:val="28"/>
        </w:rPr>
        <w:t xml:space="preserve">                   </w:t>
      </w:r>
      <w:hyperlink r:id="rId25" w:history="1">
        <w:r w:rsidR="00BB536A" w:rsidRPr="00841B64">
          <w:rPr>
            <w:rStyle w:val="ac"/>
            <w:sz w:val="28"/>
            <w:szCs w:val="28"/>
          </w:rPr>
          <w:t>http://skiv.instrao.ru/bank-zadaniy/finansovaya-gramotnost</w:t>
        </w:r>
      </w:hyperlink>
      <w:r w:rsidR="00BB536A">
        <w:rPr>
          <w:sz w:val="28"/>
          <w:szCs w:val="28"/>
        </w:rPr>
        <w:t xml:space="preserve"> </w:t>
      </w:r>
    </w:p>
    <w:p w:rsidR="00E700DA" w:rsidRDefault="00E700DA" w:rsidP="00E700DA">
      <w:pPr>
        <w:pStyle w:val="a9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E700DA">
        <w:rPr>
          <w:sz w:val="28"/>
          <w:szCs w:val="28"/>
        </w:rPr>
        <w:t xml:space="preserve">Задания, объединенные в тематические блоки, составляют основу инструментария для оценки функциональной грамотности (также как и в исследовании PISA). </w:t>
      </w:r>
    </w:p>
    <w:p w:rsidR="00E700DA" w:rsidRPr="00E700DA" w:rsidRDefault="00E700DA" w:rsidP="00E700DA">
      <w:pPr>
        <w:pStyle w:val="a9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00DA">
        <w:rPr>
          <w:sz w:val="28"/>
          <w:szCs w:val="28"/>
        </w:rPr>
        <w:t xml:space="preserve">Блок заданий включает в себя описание реальной ситуации, представленное, как правило, в проблемном ключе, и ряд вопросов-заданий, относящихся к этой ситуации. Учащиеся должны выполнить задания, используя знания из различных предметных областей. Их последовательное выполнение способствует тому, что двигаясь от вопроса к вопросу, ученики погружаются в описанную историю (ситуацию) применяют свои знания и умения, а также приобретают как новые знания, так и функциональные навыки. </w:t>
      </w:r>
    </w:p>
    <w:p w:rsidR="00BB536A" w:rsidRPr="00E700DA" w:rsidRDefault="00BB536A" w:rsidP="00E700DA">
      <w:pPr>
        <w:spacing w:line="360" w:lineRule="auto"/>
        <w:jc w:val="both"/>
        <w:rPr>
          <w:sz w:val="28"/>
          <w:szCs w:val="28"/>
        </w:rPr>
      </w:pPr>
    </w:p>
    <w:p w:rsidR="00BD0C6A" w:rsidRPr="002673B6" w:rsidRDefault="00BD0C6A" w:rsidP="005A3A90">
      <w:pPr>
        <w:spacing w:line="360" w:lineRule="auto"/>
        <w:jc w:val="both"/>
        <w:rPr>
          <w:sz w:val="28"/>
          <w:szCs w:val="28"/>
        </w:rPr>
      </w:pPr>
    </w:p>
    <w:p w:rsidR="005A3A90" w:rsidRPr="002673B6" w:rsidRDefault="005A3A90" w:rsidP="005A3A90">
      <w:pPr>
        <w:rPr>
          <w:sz w:val="28"/>
          <w:szCs w:val="28"/>
        </w:rPr>
      </w:pPr>
    </w:p>
    <w:p w:rsidR="005A3A90" w:rsidRPr="002673B6" w:rsidRDefault="005A3A90" w:rsidP="005A3A90">
      <w:pPr>
        <w:rPr>
          <w:sz w:val="28"/>
          <w:szCs w:val="28"/>
        </w:rPr>
      </w:pPr>
    </w:p>
    <w:p w:rsidR="005A3A90" w:rsidRPr="002673B6" w:rsidRDefault="005A3A90" w:rsidP="005A3A90">
      <w:pPr>
        <w:rPr>
          <w:color w:val="043240"/>
          <w:sz w:val="28"/>
          <w:szCs w:val="28"/>
        </w:rPr>
      </w:pPr>
    </w:p>
    <w:p w:rsidR="005A3A90" w:rsidRPr="002673B6" w:rsidRDefault="005A3A90" w:rsidP="005A3A90">
      <w:pPr>
        <w:spacing w:line="360" w:lineRule="auto"/>
        <w:jc w:val="both"/>
        <w:rPr>
          <w:sz w:val="28"/>
          <w:szCs w:val="28"/>
        </w:rPr>
      </w:pPr>
    </w:p>
    <w:p w:rsidR="000A7C0C" w:rsidRPr="005A3A90" w:rsidRDefault="00E700B9" w:rsidP="005A3A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A3A90">
        <w:rPr>
          <w:sz w:val="28"/>
          <w:szCs w:val="28"/>
        </w:rPr>
        <w:t xml:space="preserve"> </w:t>
      </w:r>
    </w:p>
    <w:p w:rsidR="002C79D7" w:rsidRPr="005A3A90" w:rsidRDefault="002C79D7" w:rsidP="000A7C0C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sz w:val="28"/>
          <w:szCs w:val="28"/>
        </w:rPr>
      </w:pPr>
    </w:p>
    <w:p w:rsidR="001E285F" w:rsidRPr="000A7C0C" w:rsidRDefault="001E285F" w:rsidP="000A7C0C">
      <w:pPr>
        <w:pStyle w:val="10"/>
        <w:tabs>
          <w:tab w:val="left" w:pos="514"/>
        </w:tabs>
        <w:spacing w:after="320" w:line="360" w:lineRule="auto"/>
        <w:ind w:firstLine="0"/>
        <w:jc w:val="both"/>
        <w:rPr>
          <w:b/>
          <w:sz w:val="28"/>
          <w:szCs w:val="28"/>
        </w:rPr>
      </w:pPr>
    </w:p>
    <w:p w:rsidR="00FF75F8" w:rsidRPr="000A7C0C" w:rsidRDefault="00FF75F8" w:rsidP="000A7C0C">
      <w:pPr>
        <w:tabs>
          <w:tab w:val="left" w:pos="6300"/>
        </w:tabs>
        <w:spacing w:line="360" w:lineRule="auto"/>
        <w:jc w:val="both"/>
        <w:rPr>
          <w:sz w:val="28"/>
          <w:szCs w:val="28"/>
        </w:rPr>
      </w:pPr>
      <w:r w:rsidRPr="000A7C0C">
        <w:rPr>
          <w:sz w:val="28"/>
          <w:szCs w:val="28"/>
        </w:rPr>
        <w:tab/>
      </w:r>
    </w:p>
    <w:sectPr w:rsidR="00FF75F8" w:rsidRPr="000A7C0C" w:rsidSect="002C79D7">
      <w:footerReference w:type="default" r:id="rId26"/>
      <w:pgSz w:w="11906" w:h="16838"/>
      <w:pgMar w:top="709" w:right="1134" w:bottom="709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88" w:rsidRDefault="00C23D88" w:rsidP="00C64E20">
      <w:r>
        <w:separator/>
      </w:r>
    </w:p>
  </w:endnote>
  <w:endnote w:type="continuationSeparator" w:id="0">
    <w:p w:rsidR="00C23D88" w:rsidRDefault="00C23D88" w:rsidP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3942"/>
      <w:docPartObj>
        <w:docPartGallery w:val="Page Numbers (Bottom of Page)"/>
        <w:docPartUnique/>
      </w:docPartObj>
    </w:sdtPr>
    <w:sdtEndPr/>
    <w:sdtContent>
      <w:p w:rsidR="00E76035" w:rsidRDefault="00E760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0A4">
          <w:rPr>
            <w:noProof/>
          </w:rPr>
          <w:t>2</w:t>
        </w:r>
        <w:r>
          <w:fldChar w:fldCharType="end"/>
        </w:r>
      </w:p>
    </w:sdtContent>
  </w:sdt>
  <w:p w:rsidR="007E6F6A" w:rsidRDefault="007E6F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88" w:rsidRDefault="00C23D88" w:rsidP="00C64E20">
      <w:r>
        <w:separator/>
      </w:r>
    </w:p>
  </w:footnote>
  <w:footnote w:type="continuationSeparator" w:id="0">
    <w:p w:rsidR="00C23D88" w:rsidRDefault="00C23D88" w:rsidP="00C6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E03"/>
    <w:multiLevelType w:val="hybridMultilevel"/>
    <w:tmpl w:val="89EA6E82"/>
    <w:lvl w:ilvl="0" w:tplc="C8A05AD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FA6D2C"/>
    <w:multiLevelType w:val="hybridMultilevel"/>
    <w:tmpl w:val="EFF65DA2"/>
    <w:lvl w:ilvl="0" w:tplc="A4B4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0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4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C6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B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04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A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03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C4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866E92"/>
    <w:multiLevelType w:val="hybridMultilevel"/>
    <w:tmpl w:val="28465320"/>
    <w:lvl w:ilvl="0" w:tplc="8364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4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4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C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6B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0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E1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05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3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8568D0"/>
    <w:multiLevelType w:val="hybridMultilevel"/>
    <w:tmpl w:val="7F6231A8"/>
    <w:lvl w:ilvl="0" w:tplc="6C76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A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2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48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A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4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1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81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5B7945"/>
    <w:multiLevelType w:val="multilevel"/>
    <w:tmpl w:val="25EC2C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45D8A"/>
    <w:multiLevelType w:val="multilevel"/>
    <w:tmpl w:val="7B00509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735642"/>
    <w:multiLevelType w:val="multilevel"/>
    <w:tmpl w:val="B3A8C7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153E1"/>
    <w:multiLevelType w:val="hybridMultilevel"/>
    <w:tmpl w:val="5FFA7412"/>
    <w:lvl w:ilvl="0" w:tplc="3E1AE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0C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24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2F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2D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41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A02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41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FB3513"/>
    <w:multiLevelType w:val="hybridMultilevel"/>
    <w:tmpl w:val="5AE097E4"/>
    <w:lvl w:ilvl="0" w:tplc="9ED4DC0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9B94FB9"/>
    <w:multiLevelType w:val="hybridMultilevel"/>
    <w:tmpl w:val="4B54224E"/>
    <w:lvl w:ilvl="0" w:tplc="801ADF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4C5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2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4A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6C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62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B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5A0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4E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5B2A81"/>
    <w:multiLevelType w:val="hybridMultilevel"/>
    <w:tmpl w:val="8B0E1B26"/>
    <w:lvl w:ilvl="0" w:tplc="F30CCE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0A7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87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CD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C1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8E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44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CF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69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E7693"/>
    <w:multiLevelType w:val="hybridMultilevel"/>
    <w:tmpl w:val="42E0F3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18163AB"/>
    <w:multiLevelType w:val="hybridMultilevel"/>
    <w:tmpl w:val="E98AF404"/>
    <w:lvl w:ilvl="0" w:tplc="D0E0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A8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E8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47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D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4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03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E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32E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90D77F7"/>
    <w:multiLevelType w:val="hybridMultilevel"/>
    <w:tmpl w:val="13FC0292"/>
    <w:lvl w:ilvl="0" w:tplc="C90C8D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A4499"/>
    <w:multiLevelType w:val="hybridMultilevel"/>
    <w:tmpl w:val="4FCCA1FE"/>
    <w:lvl w:ilvl="0" w:tplc="DEEA760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63D7C"/>
    <w:multiLevelType w:val="hybridMultilevel"/>
    <w:tmpl w:val="EB14EB24"/>
    <w:lvl w:ilvl="0" w:tplc="E56C2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135C3A"/>
    <w:multiLevelType w:val="multilevel"/>
    <w:tmpl w:val="B424817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9B4289"/>
    <w:multiLevelType w:val="hybridMultilevel"/>
    <w:tmpl w:val="648A8F7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415D58B0"/>
    <w:multiLevelType w:val="multilevel"/>
    <w:tmpl w:val="57DE3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1FB7B89"/>
    <w:multiLevelType w:val="hybridMultilevel"/>
    <w:tmpl w:val="1B747366"/>
    <w:lvl w:ilvl="0" w:tplc="A42A6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0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86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4E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C4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2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40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6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2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2FB47A3"/>
    <w:multiLevelType w:val="hybridMultilevel"/>
    <w:tmpl w:val="DD2A495C"/>
    <w:lvl w:ilvl="0" w:tplc="AA8C2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0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4A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4F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E3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A1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1AB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6E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40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35851E0"/>
    <w:multiLevelType w:val="multilevel"/>
    <w:tmpl w:val="8BFE24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4A7085"/>
    <w:multiLevelType w:val="hybridMultilevel"/>
    <w:tmpl w:val="1778AF0A"/>
    <w:lvl w:ilvl="0" w:tplc="843A39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90A3D"/>
    <w:multiLevelType w:val="hybridMultilevel"/>
    <w:tmpl w:val="D69E1824"/>
    <w:lvl w:ilvl="0" w:tplc="3926B4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B7E06"/>
    <w:multiLevelType w:val="multilevel"/>
    <w:tmpl w:val="0D5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828E4"/>
    <w:multiLevelType w:val="hybridMultilevel"/>
    <w:tmpl w:val="F638709C"/>
    <w:lvl w:ilvl="0" w:tplc="9BEA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E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8F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BC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8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C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8416F37"/>
    <w:multiLevelType w:val="hybridMultilevel"/>
    <w:tmpl w:val="05A03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0746B"/>
    <w:multiLevelType w:val="hybridMultilevel"/>
    <w:tmpl w:val="E3420036"/>
    <w:lvl w:ilvl="0" w:tplc="5A143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8A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E5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B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0E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A9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46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7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85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C52BC0"/>
    <w:multiLevelType w:val="hybridMultilevel"/>
    <w:tmpl w:val="4A842456"/>
    <w:lvl w:ilvl="0" w:tplc="843C8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02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AA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44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A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C5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B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CB5B29"/>
    <w:multiLevelType w:val="hybridMultilevel"/>
    <w:tmpl w:val="3AECFCA8"/>
    <w:lvl w:ilvl="0" w:tplc="DA1CF4B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690"/>
    <w:multiLevelType w:val="hybridMultilevel"/>
    <w:tmpl w:val="02E0C14C"/>
    <w:lvl w:ilvl="0" w:tplc="324034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8C7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CA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0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8F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50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E2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8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E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AA27E4F"/>
    <w:multiLevelType w:val="hybridMultilevel"/>
    <w:tmpl w:val="F9B89D74"/>
    <w:lvl w:ilvl="0" w:tplc="F9E0C8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1" w:tplc="F5660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2" w:tplc="65EEE3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3" w:tplc="21A28C20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4" w:tplc="51D4A83E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5" w:tplc="EABA990A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6" w:tplc="AAF85744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  <w:lvl w:ilvl="7" w:tplc="56DA76A2" w:tentative="1">
      <w:start w:val="1"/>
      <w:numFmt w:val="bullet"/>
      <w:lvlText w:val="•"/>
      <w:lvlJc w:val="left"/>
      <w:pPr>
        <w:tabs>
          <w:tab w:val="num" w:pos="10800"/>
        </w:tabs>
        <w:ind w:left="10800" w:hanging="360"/>
      </w:pPr>
      <w:rPr>
        <w:rFonts w:ascii="Arial" w:hAnsi="Arial" w:hint="default"/>
      </w:rPr>
    </w:lvl>
    <w:lvl w:ilvl="8" w:tplc="91A87820" w:tentative="1">
      <w:start w:val="1"/>
      <w:numFmt w:val="bullet"/>
      <w:lvlText w:val="•"/>
      <w:lvlJc w:val="left"/>
      <w:pPr>
        <w:tabs>
          <w:tab w:val="num" w:pos="11520"/>
        </w:tabs>
        <w:ind w:left="11520" w:hanging="360"/>
      </w:pPr>
      <w:rPr>
        <w:rFonts w:ascii="Arial" w:hAnsi="Arial" w:hint="default"/>
      </w:rPr>
    </w:lvl>
  </w:abstractNum>
  <w:abstractNum w:abstractNumId="32">
    <w:nsid w:val="7BCB5B6F"/>
    <w:multiLevelType w:val="multilevel"/>
    <w:tmpl w:val="EF067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22"/>
  </w:num>
  <w:num w:numId="6">
    <w:abstractNumId w:val="4"/>
  </w:num>
  <w:num w:numId="7">
    <w:abstractNumId w:val="15"/>
  </w:num>
  <w:num w:numId="8">
    <w:abstractNumId w:val="11"/>
  </w:num>
  <w:num w:numId="9">
    <w:abstractNumId w:val="13"/>
  </w:num>
  <w:num w:numId="10">
    <w:abstractNumId w:val="30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20"/>
  </w:num>
  <w:num w:numId="16">
    <w:abstractNumId w:val="25"/>
  </w:num>
  <w:num w:numId="17">
    <w:abstractNumId w:val="9"/>
  </w:num>
  <w:num w:numId="18">
    <w:abstractNumId w:val="17"/>
  </w:num>
  <w:num w:numId="19">
    <w:abstractNumId w:val="26"/>
  </w:num>
  <w:num w:numId="20">
    <w:abstractNumId w:val="31"/>
  </w:num>
  <w:num w:numId="21">
    <w:abstractNumId w:val="27"/>
  </w:num>
  <w:num w:numId="22">
    <w:abstractNumId w:val="7"/>
  </w:num>
  <w:num w:numId="23">
    <w:abstractNumId w:val="10"/>
  </w:num>
  <w:num w:numId="24">
    <w:abstractNumId w:val="28"/>
  </w:num>
  <w:num w:numId="25">
    <w:abstractNumId w:val="3"/>
  </w:num>
  <w:num w:numId="26">
    <w:abstractNumId w:val="23"/>
  </w:num>
  <w:num w:numId="27">
    <w:abstractNumId w:val="29"/>
  </w:num>
  <w:num w:numId="28">
    <w:abstractNumId w:val="32"/>
  </w:num>
  <w:num w:numId="29">
    <w:abstractNumId w:val="18"/>
  </w:num>
  <w:num w:numId="30">
    <w:abstractNumId w:val="14"/>
  </w:num>
  <w:num w:numId="31">
    <w:abstractNumId w:val="0"/>
  </w:num>
  <w:num w:numId="32">
    <w:abstractNumId w:val="2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1D"/>
    <w:rsid w:val="00001AE9"/>
    <w:rsid w:val="00003BCE"/>
    <w:rsid w:val="00004907"/>
    <w:rsid w:val="0000799D"/>
    <w:rsid w:val="00010D48"/>
    <w:rsid w:val="00012F69"/>
    <w:rsid w:val="00015280"/>
    <w:rsid w:val="00022E04"/>
    <w:rsid w:val="00024F69"/>
    <w:rsid w:val="00025ACA"/>
    <w:rsid w:val="00026C43"/>
    <w:rsid w:val="0003228C"/>
    <w:rsid w:val="000361F7"/>
    <w:rsid w:val="00040339"/>
    <w:rsid w:val="00042CDE"/>
    <w:rsid w:val="00045A02"/>
    <w:rsid w:val="00050105"/>
    <w:rsid w:val="00055A16"/>
    <w:rsid w:val="00055AEC"/>
    <w:rsid w:val="000655E2"/>
    <w:rsid w:val="0006616B"/>
    <w:rsid w:val="00071A23"/>
    <w:rsid w:val="0008387C"/>
    <w:rsid w:val="000856BA"/>
    <w:rsid w:val="000859DE"/>
    <w:rsid w:val="00092843"/>
    <w:rsid w:val="0009705A"/>
    <w:rsid w:val="000A12C1"/>
    <w:rsid w:val="000A6D8F"/>
    <w:rsid w:val="000A7C0C"/>
    <w:rsid w:val="000B097A"/>
    <w:rsid w:val="000B3FB8"/>
    <w:rsid w:val="000B40CF"/>
    <w:rsid w:val="000B7877"/>
    <w:rsid w:val="000C56F8"/>
    <w:rsid w:val="000C765F"/>
    <w:rsid w:val="000E116F"/>
    <w:rsid w:val="000E1AF6"/>
    <w:rsid w:val="000F00D3"/>
    <w:rsid w:val="000F67B5"/>
    <w:rsid w:val="00106499"/>
    <w:rsid w:val="00110B7F"/>
    <w:rsid w:val="00110F8B"/>
    <w:rsid w:val="0012738B"/>
    <w:rsid w:val="001327B7"/>
    <w:rsid w:val="00134BF9"/>
    <w:rsid w:val="00136773"/>
    <w:rsid w:val="001439B8"/>
    <w:rsid w:val="00145561"/>
    <w:rsid w:val="00154F95"/>
    <w:rsid w:val="00161EEE"/>
    <w:rsid w:val="00182A90"/>
    <w:rsid w:val="00183547"/>
    <w:rsid w:val="0018457A"/>
    <w:rsid w:val="00186FC7"/>
    <w:rsid w:val="00190A2C"/>
    <w:rsid w:val="00193A9E"/>
    <w:rsid w:val="001A0BF9"/>
    <w:rsid w:val="001A1758"/>
    <w:rsid w:val="001A1F11"/>
    <w:rsid w:val="001A5CEB"/>
    <w:rsid w:val="001A6F76"/>
    <w:rsid w:val="001A7AFB"/>
    <w:rsid w:val="001B3DF8"/>
    <w:rsid w:val="001B6415"/>
    <w:rsid w:val="001B79BF"/>
    <w:rsid w:val="001C155A"/>
    <w:rsid w:val="001D4A16"/>
    <w:rsid w:val="001D72BB"/>
    <w:rsid w:val="001E285F"/>
    <w:rsid w:val="001E7BCE"/>
    <w:rsid w:val="001F003B"/>
    <w:rsid w:val="001F14DA"/>
    <w:rsid w:val="00200F42"/>
    <w:rsid w:val="0020232C"/>
    <w:rsid w:val="00205E10"/>
    <w:rsid w:val="00213A7E"/>
    <w:rsid w:val="00215E24"/>
    <w:rsid w:val="00222DE1"/>
    <w:rsid w:val="00223528"/>
    <w:rsid w:val="00225E8A"/>
    <w:rsid w:val="00234D44"/>
    <w:rsid w:val="00235AF3"/>
    <w:rsid w:val="00242BEB"/>
    <w:rsid w:val="00244288"/>
    <w:rsid w:val="00257E98"/>
    <w:rsid w:val="00261321"/>
    <w:rsid w:val="002629FA"/>
    <w:rsid w:val="00265E8A"/>
    <w:rsid w:val="002665F5"/>
    <w:rsid w:val="002673B6"/>
    <w:rsid w:val="00270CE2"/>
    <w:rsid w:val="00283207"/>
    <w:rsid w:val="00284138"/>
    <w:rsid w:val="0029104D"/>
    <w:rsid w:val="002959CF"/>
    <w:rsid w:val="00296D92"/>
    <w:rsid w:val="002979D3"/>
    <w:rsid w:val="002A2C65"/>
    <w:rsid w:val="002A3F47"/>
    <w:rsid w:val="002A4012"/>
    <w:rsid w:val="002A40EE"/>
    <w:rsid w:val="002C79D7"/>
    <w:rsid w:val="002D0B58"/>
    <w:rsid w:val="002E6366"/>
    <w:rsid w:val="002F1B12"/>
    <w:rsid w:val="002F6691"/>
    <w:rsid w:val="002F7094"/>
    <w:rsid w:val="003013DE"/>
    <w:rsid w:val="003025EA"/>
    <w:rsid w:val="0030534E"/>
    <w:rsid w:val="00306075"/>
    <w:rsid w:val="00311D99"/>
    <w:rsid w:val="00322081"/>
    <w:rsid w:val="00326820"/>
    <w:rsid w:val="0034156B"/>
    <w:rsid w:val="003425C1"/>
    <w:rsid w:val="00344830"/>
    <w:rsid w:val="00344851"/>
    <w:rsid w:val="00347A3C"/>
    <w:rsid w:val="003508D2"/>
    <w:rsid w:val="00350AF0"/>
    <w:rsid w:val="00352291"/>
    <w:rsid w:val="00354FA0"/>
    <w:rsid w:val="00367324"/>
    <w:rsid w:val="003673AF"/>
    <w:rsid w:val="0037025B"/>
    <w:rsid w:val="003815BD"/>
    <w:rsid w:val="00381840"/>
    <w:rsid w:val="0038515A"/>
    <w:rsid w:val="00385480"/>
    <w:rsid w:val="00387679"/>
    <w:rsid w:val="00391B6E"/>
    <w:rsid w:val="003A1DDF"/>
    <w:rsid w:val="003A258E"/>
    <w:rsid w:val="003A41BA"/>
    <w:rsid w:val="003B3243"/>
    <w:rsid w:val="003B6E4F"/>
    <w:rsid w:val="003B72E0"/>
    <w:rsid w:val="003B7707"/>
    <w:rsid w:val="003C2273"/>
    <w:rsid w:val="003C27BA"/>
    <w:rsid w:val="003D36AF"/>
    <w:rsid w:val="003D461F"/>
    <w:rsid w:val="003D6F53"/>
    <w:rsid w:val="003E227A"/>
    <w:rsid w:val="003E2592"/>
    <w:rsid w:val="003E5635"/>
    <w:rsid w:val="003F33A2"/>
    <w:rsid w:val="003F6EA1"/>
    <w:rsid w:val="004173A6"/>
    <w:rsid w:val="00431678"/>
    <w:rsid w:val="00432D0A"/>
    <w:rsid w:val="00433AE6"/>
    <w:rsid w:val="00433FA5"/>
    <w:rsid w:val="00436F9B"/>
    <w:rsid w:val="00442A7C"/>
    <w:rsid w:val="00444484"/>
    <w:rsid w:val="00444699"/>
    <w:rsid w:val="0044480D"/>
    <w:rsid w:val="00455431"/>
    <w:rsid w:val="00461568"/>
    <w:rsid w:val="004625DC"/>
    <w:rsid w:val="00466FEB"/>
    <w:rsid w:val="004673F3"/>
    <w:rsid w:val="00481079"/>
    <w:rsid w:val="004909E1"/>
    <w:rsid w:val="004911C7"/>
    <w:rsid w:val="004923C8"/>
    <w:rsid w:val="00496F2A"/>
    <w:rsid w:val="004A625D"/>
    <w:rsid w:val="004B1CED"/>
    <w:rsid w:val="004B233A"/>
    <w:rsid w:val="004B4DE5"/>
    <w:rsid w:val="004C0C01"/>
    <w:rsid w:val="004C0C22"/>
    <w:rsid w:val="004C7EE7"/>
    <w:rsid w:val="004D23BE"/>
    <w:rsid w:val="004D3034"/>
    <w:rsid w:val="0050723E"/>
    <w:rsid w:val="00510661"/>
    <w:rsid w:val="005155AD"/>
    <w:rsid w:val="005155B2"/>
    <w:rsid w:val="00517ABC"/>
    <w:rsid w:val="00520AC0"/>
    <w:rsid w:val="005221F8"/>
    <w:rsid w:val="00536776"/>
    <w:rsid w:val="005435A8"/>
    <w:rsid w:val="0055135F"/>
    <w:rsid w:val="005514AC"/>
    <w:rsid w:val="005525D1"/>
    <w:rsid w:val="005573BB"/>
    <w:rsid w:val="00560944"/>
    <w:rsid w:val="00575693"/>
    <w:rsid w:val="005779C4"/>
    <w:rsid w:val="0058738C"/>
    <w:rsid w:val="00587E3E"/>
    <w:rsid w:val="00591CF5"/>
    <w:rsid w:val="00595A66"/>
    <w:rsid w:val="005A3A90"/>
    <w:rsid w:val="005A587A"/>
    <w:rsid w:val="005A5C0C"/>
    <w:rsid w:val="005A5F09"/>
    <w:rsid w:val="005A711D"/>
    <w:rsid w:val="005B71CF"/>
    <w:rsid w:val="005C486E"/>
    <w:rsid w:val="005C4B27"/>
    <w:rsid w:val="005C6A82"/>
    <w:rsid w:val="005F118C"/>
    <w:rsid w:val="005F2023"/>
    <w:rsid w:val="005F719E"/>
    <w:rsid w:val="00603656"/>
    <w:rsid w:val="00604C15"/>
    <w:rsid w:val="0060601F"/>
    <w:rsid w:val="006101FC"/>
    <w:rsid w:val="006303D4"/>
    <w:rsid w:val="00630F4C"/>
    <w:rsid w:val="00646C1A"/>
    <w:rsid w:val="00650329"/>
    <w:rsid w:val="006518FF"/>
    <w:rsid w:val="00653965"/>
    <w:rsid w:val="0065702B"/>
    <w:rsid w:val="00674F6B"/>
    <w:rsid w:val="0068597C"/>
    <w:rsid w:val="00693CA7"/>
    <w:rsid w:val="006A2E66"/>
    <w:rsid w:val="006A4C5E"/>
    <w:rsid w:val="006A4DA5"/>
    <w:rsid w:val="006A62B1"/>
    <w:rsid w:val="006A765B"/>
    <w:rsid w:val="006B30B8"/>
    <w:rsid w:val="006B6DC6"/>
    <w:rsid w:val="006C05B9"/>
    <w:rsid w:val="006C2C95"/>
    <w:rsid w:val="006C7A76"/>
    <w:rsid w:val="006D274F"/>
    <w:rsid w:val="006D2BB7"/>
    <w:rsid w:val="006E44F6"/>
    <w:rsid w:val="006E5264"/>
    <w:rsid w:val="006F118C"/>
    <w:rsid w:val="006F5414"/>
    <w:rsid w:val="006F5E72"/>
    <w:rsid w:val="0070181B"/>
    <w:rsid w:val="00704660"/>
    <w:rsid w:val="007059F3"/>
    <w:rsid w:val="0070782A"/>
    <w:rsid w:val="00711B02"/>
    <w:rsid w:val="007202F5"/>
    <w:rsid w:val="00721F5C"/>
    <w:rsid w:val="007319BE"/>
    <w:rsid w:val="00742742"/>
    <w:rsid w:val="00743B5F"/>
    <w:rsid w:val="00743C1E"/>
    <w:rsid w:val="00743E2D"/>
    <w:rsid w:val="007503BB"/>
    <w:rsid w:val="00751D83"/>
    <w:rsid w:val="0075461B"/>
    <w:rsid w:val="0076601B"/>
    <w:rsid w:val="00767429"/>
    <w:rsid w:val="00772DEE"/>
    <w:rsid w:val="007732A4"/>
    <w:rsid w:val="00775549"/>
    <w:rsid w:val="007760BA"/>
    <w:rsid w:val="00781A6F"/>
    <w:rsid w:val="00783631"/>
    <w:rsid w:val="007849CC"/>
    <w:rsid w:val="007944A8"/>
    <w:rsid w:val="0079462E"/>
    <w:rsid w:val="007A118C"/>
    <w:rsid w:val="007B11E5"/>
    <w:rsid w:val="007B1AED"/>
    <w:rsid w:val="007C37CE"/>
    <w:rsid w:val="007C5F1C"/>
    <w:rsid w:val="007E6F6A"/>
    <w:rsid w:val="007F0719"/>
    <w:rsid w:val="007F25C5"/>
    <w:rsid w:val="007F285D"/>
    <w:rsid w:val="007F2CA4"/>
    <w:rsid w:val="007F3557"/>
    <w:rsid w:val="007F5F65"/>
    <w:rsid w:val="008000FE"/>
    <w:rsid w:val="00802F71"/>
    <w:rsid w:val="00805D84"/>
    <w:rsid w:val="00810AB9"/>
    <w:rsid w:val="0081252C"/>
    <w:rsid w:val="00812A94"/>
    <w:rsid w:val="00814734"/>
    <w:rsid w:val="00815115"/>
    <w:rsid w:val="00816EB5"/>
    <w:rsid w:val="00831851"/>
    <w:rsid w:val="008338C6"/>
    <w:rsid w:val="008352E9"/>
    <w:rsid w:val="00835876"/>
    <w:rsid w:val="00837CB2"/>
    <w:rsid w:val="00841CC8"/>
    <w:rsid w:val="00844C1E"/>
    <w:rsid w:val="00845B63"/>
    <w:rsid w:val="008511AE"/>
    <w:rsid w:val="008518C8"/>
    <w:rsid w:val="00853843"/>
    <w:rsid w:val="00853A75"/>
    <w:rsid w:val="00855F49"/>
    <w:rsid w:val="00863F6A"/>
    <w:rsid w:val="008759F8"/>
    <w:rsid w:val="00882076"/>
    <w:rsid w:val="008852A7"/>
    <w:rsid w:val="00885F4C"/>
    <w:rsid w:val="008863A8"/>
    <w:rsid w:val="00891E1B"/>
    <w:rsid w:val="00895E05"/>
    <w:rsid w:val="008A3BA8"/>
    <w:rsid w:val="008C6EFA"/>
    <w:rsid w:val="008C76D8"/>
    <w:rsid w:val="008D17DD"/>
    <w:rsid w:val="008D3EA3"/>
    <w:rsid w:val="008E5831"/>
    <w:rsid w:val="008F4C0F"/>
    <w:rsid w:val="00900A99"/>
    <w:rsid w:val="00901E7E"/>
    <w:rsid w:val="00901EAD"/>
    <w:rsid w:val="00912B89"/>
    <w:rsid w:val="0092141B"/>
    <w:rsid w:val="00926193"/>
    <w:rsid w:val="009276BF"/>
    <w:rsid w:val="0092776A"/>
    <w:rsid w:val="00930490"/>
    <w:rsid w:val="00930E0F"/>
    <w:rsid w:val="00940770"/>
    <w:rsid w:val="009428CF"/>
    <w:rsid w:val="0094309D"/>
    <w:rsid w:val="00950D15"/>
    <w:rsid w:val="00952DD1"/>
    <w:rsid w:val="0096383A"/>
    <w:rsid w:val="00963E8A"/>
    <w:rsid w:val="00965003"/>
    <w:rsid w:val="009728C7"/>
    <w:rsid w:val="009805BC"/>
    <w:rsid w:val="00980AC6"/>
    <w:rsid w:val="009813C9"/>
    <w:rsid w:val="00981F55"/>
    <w:rsid w:val="00985B95"/>
    <w:rsid w:val="00986D92"/>
    <w:rsid w:val="00990D20"/>
    <w:rsid w:val="00995CBD"/>
    <w:rsid w:val="00996CC1"/>
    <w:rsid w:val="00997AFE"/>
    <w:rsid w:val="009C2C30"/>
    <w:rsid w:val="009C36E0"/>
    <w:rsid w:val="009C79A3"/>
    <w:rsid w:val="009D13A2"/>
    <w:rsid w:val="009D1D52"/>
    <w:rsid w:val="009E08B2"/>
    <w:rsid w:val="009E1A22"/>
    <w:rsid w:val="009E2537"/>
    <w:rsid w:val="009F1F82"/>
    <w:rsid w:val="009F4109"/>
    <w:rsid w:val="00A037D6"/>
    <w:rsid w:val="00A046E8"/>
    <w:rsid w:val="00A07848"/>
    <w:rsid w:val="00A135B6"/>
    <w:rsid w:val="00A13F42"/>
    <w:rsid w:val="00A27D0E"/>
    <w:rsid w:val="00A41A90"/>
    <w:rsid w:val="00A42382"/>
    <w:rsid w:val="00A45BFF"/>
    <w:rsid w:val="00A46E4D"/>
    <w:rsid w:val="00A57274"/>
    <w:rsid w:val="00A6048C"/>
    <w:rsid w:val="00A707F4"/>
    <w:rsid w:val="00A71B4E"/>
    <w:rsid w:val="00A74EDE"/>
    <w:rsid w:val="00A76F3A"/>
    <w:rsid w:val="00A807A9"/>
    <w:rsid w:val="00A82C32"/>
    <w:rsid w:val="00A837D5"/>
    <w:rsid w:val="00A916FB"/>
    <w:rsid w:val="00A958C7"/>
    <w:rsid w:val="00A96898"/>
    <w:rsid w:val="00A977F4"/>
    <w:rsid w:val="00AA1C99"/>
    <w:rsid w:val="00AA58BD"/>
    <w:rsid w:val="00AA5ED7"/>
    <w:rsid w:val="00AB12B6"/>
    <w:rsid w:val="00AB1E82"/>
    <w:rsid w:val="00AB2866"/>
    <w:rsid w:val="00AB4308"/>
    <w:rsid w:val="00AD56DF"/>
    <w:rsid w:val="00AD6583"/>
    <w:rsid w:val="00AE2C82"/>
    <w:rsid w:val="00AF157A"/>
    <w:rsid w:val="00AF32AE"/>
    <w:rsid w:val="00AF4208"/>
    <w:rsid w:val="00AF4315"/>
    <w:rsid w:val="00AF56F5"/>
    <w:rsid w:val="00B03B27"/>
    <w:rsid w:val="00B04DF9"/>
    <w:rsid w:val="00B06BC3"/>
    <w:rsid w:val="00B1113C"/>
    <w:rsid w:val="00B12668"/>
    <w:rsid w:val="00B214A8"/>
    <w:rsid w:val="00B25297"/>
    <w:rsid w:val="00B266F2"/>
    <w:rsid w:val="00B26EFB"/>
    <w:rsid w:val="00B3330F"/>
    <w:rsid w:val="00B349F2"/>
    <w:rsid w:val="00B46FE0"/>
    <w:rsid w:val="00B47394"/>
    <w:rsid w:val="00B60A26"/>
    <w:rsid w:val="00B62CFC"/>
    <w:rsid w:val="00B67BC5"/>
    <w:rsid w:val="00B70279"/>
    <w:rsid w:val="00B7367D"/>
    <w:rsid w:val="00B818B6"/>
    <w:rsid w:val="00B82925"/>
    <w:rsid w:val="00B84B9D"/>
    <w:rsid w:val="00B8703F"/>
    <w:rsid w:val="00B90CF8"/>
    <w:rsid w:val="00B92BD0"/>
    <w:rsid w:val="00B97875"/>
    <w:rsid w:val="00BB1338"/>
    <w:rsid w:val="00BB2629"/>
    <w:rsid w:val="00BB536A"/>
    <w:rsid w:val="00BB6ADE"/>
    <w:rsid w:val="00BC1BE2"/>
    <w:rsid w:val="00BC33C1"/>
    <w:rsid w:val="00BC4AF8"/>
    <w:rsid w:val="00BD0C6A"/>
    <w:rsid w:val="00BD1F3C"/>
    <w:rsid w:val="00BD2E7A"/>
    <w:rsid w:val="00BE3921"/>
    <w:rsid w:val="00BE7BC6"/>
    <w:rsid w:val="00BF5DF5"/>
    <w:rsid w:val="00C0103C"/>
    <w:rsid w:val="00C017E2"/>
    <w:rsid w:val="00C027F6"/>
    <w:rsid w:val="00C11A5C"/>
    <w:rsid w:val="00C1261F"/>
    <w:rsid w:val="00C17DFD"/>
    <w:rsid w:val="00C23D88"/>
    <w:rsid w:val="00C35F8E"/>
    <w:rsid w:val="00C36B56"/>
    <w:rsid w:val="00C40BE6"/>
    <w:rsid w:val="00C421DE"/>
    <w:rsid w:val="00C43B46"/>
    <w:rsid w:val="00C44543"/>
    <w:rsid w:val="00C45306"/>
    <w:rsid w:val="00C55C7D"/>
    <w:rsid w:val="00C566D7"/>
    <w:rsid w:val="00C6279C"/>
    <w:rsid w:val="00C63039"/>
    <w:rsid w:val="00C64E20"/>
    <w:rsid w:val="00C669FD"/>
    <w:rsid w:val="00C74017"/>
    <w:rsid w:val="00C863E1"/>
    <w:rsid w:val="00C92D93"/>
    <w:rsid w:val="00C95B11"/>
    <w:rsid w:val="00CA3893"/>
    <w:rsid w:val="00CA45F3"/>
    <w:rsid w:val="00CB741C"/>
    <w:rsid w:val="00CC016C"/>
    <w:rsid w:val="00CD4779"/>
    <w:rsid w:val="00CD4F11"/>
    <w:rsid w:val="00CD75CD"/>
    <w:rsid w:val="00CE5E6E"/>
    <w:rsid w:val="00CF4A21"/>
    <w:rsid w:val="00CF4F7A"/>
    <w:rsid w:val="00CF4FF7"/>
    <w:rsid w:val="00CF7F2C"/>
    <w:rsid w:val="00D0038A"/>
    <w:rsid w:val="00D00507"/>
    <w:rsid w:val="00D072D1"/>
    <w:rsid w:val="00D114A6"/>
    <w:rsid w:val="00D15724"/>
    <w:rsid w:val="00D17D69"/>
    <w:rsid w:val="00D21E9C"/>
    <w:rsid w:val="00D54579"/>
    <w:rsid w:val="00D56A2B"/>
    <w:rsid w:val="00D62A66"/>
    <w:rsid w:val="00D70E62"/>
    <w:rsid w:val="00D72A30"/>
    <w:rsid w:val="00D942F0"/>
    <w:rsid w:val="00D978DB"/>
    <w:rsid w:val="00DA3401"/>
    <w:rsid w:val="00DA4332"/>
    <w:rsid w:val="00DA62A7"/>
    <w:rsid w:val="00DB34BB"/>
    <w:rsid w:val="00DB583A"/>
    <w:rsid w:val="00DC50D5"/>
    <w:rsid w:val="00DC7ED7"/>
    <w:rsid w:val="00DD32DF"/>
    <w:rsid w:val="00DE0F0D"/>
    <w:rsid w:val="00DE5FD1"/>
    <w:rsid w:val="00DE6191"/>
    <w:rsid w:val="00DF38C0"/>
    <w:rsid w:val="00DF53FD"/>
    <w:rsid w:val="00DF7989"/>
    <w:rsid w:val="00E03FC1"/>
    <w:rsid w:val="00E043A7"/>
    <w:rsid w:val="00E04AC2"/>
    <w:rsid w:val="00E05A3C"/>
    <w:rsid w:val="00E063CF"/>
    <w:rsid w:val="00E11192"/>
    <w:rsid w:val="00E13D7A"/>
    <w:rsid w:val="00E17A36"/>
    <w:rsid w:val="00E22483"/>
    <w:rsid w:val="00E255B8"/>
    <w:rsid w:val="00E309CD"/>
    <w:rsid w:val="00E314B8"/>
    <w:rsid w:val="00E3391D"/>
    <w:rsid w:val="00E37899"/>
    <w:rsid w:val="00E419D2"/>
    <w:rsid w:val="00E52B20"/>
    <w:rsid w:val="00E560FD"/>
    <w:rsid w:val="00E60FFF"/>
    <w:rsid w:val="00E700B9"/>
    <w:rsid w:val="00E700DA"/>
    <w:rsid w:val="00E72040"/>
    <w:rsid w:val="00E73649"/>
    <w:rsid w:val="00E76035"/>
    <w:rsid w:val="00E80D9A"/>
    <w:rsid w:val="00E84633"/>
    <w:rsid w:val="00E86507"/>
    <w:rsid w:val="00E86DE3"/>
    <w:rsid w:val="00E91379"/>
    <w:rsid w:val="00EA0F3F"/>
    <w:rsid w:val="00EA1641"/>
    <w:rsid w:val="00EA319B"/>
    <w:rsid w:val="00EA732D"/>
    <w:rsid w:val="00EB686C"/>
    <w:rsid w:val="00EB7E52"/>
    <w:rsid w:val="00EC0063"/>
    <w:rsid w:val="00EC1FF2"/>
    <w:rsid w:val="00EC323B"/>
    <w:rsid w:val="00ED314A"/>
    <w:rsid w:val="00ED4F4C"/>
    <w:rsid w:val="00ED7201"/>
    <w:rsid w:val="00EE0EF1"/>
    <w:rsid w:val="00EE7F07"/>
    <w:rsid w:val="00EF1497"/>
    <w:rsid w:val="00EF3C11"/>
    <w:rsid w:val="00EF5FC4"/>
    <w:rsid w:val="00F039EF"/>
    <w:rsid w:val="00F03A64"/>
    <w:rsid w:val="00F052F8"/>
    <w:rsid w:val="00F10D32"/>
    <w:rsid w:val="00F154A5"/>
    <w:rsid w:val="00F23A75"/>
    <w:rsid w:val="00F24CFA"/>
    <w:rsid w:val="00F33E15"/>
    <w:rsid w:val="00F51BD5"/>
    <w:rsid w:val="00F54D50"/>
    <w:rsid w:val="00F567CF"/>
    <w:rsid w:val="00F571A8"/>
    <w:rsid w:val="00F63FE6"/>
    <w:rsid w:val="00F82EB7"/>
    <w:rsid w:val="00FA1E87"/>
    <w:rsid w:val="00FA30A4"/>
    <w:rsid w:val="00FA417F"/>
    <w:rsid w:val="00FA5388"/>
    <w:rsid w:val="00FA6184"/>
    <w:rsid w:val="00FA7707"/>
    <w:rsid w:val="00FB25C1"/>
    <w:rsid w:val="00FB5C83"/>
    <w:rsid w:val="00FB74F4"/>
    <w:rsid w:val="00FC2C0F"/>
    <w:rsid w:val="00FC4FBB"/>
    <w:rsid w:val="00FC64B3"/>
    <w:rsid w:val="00FD12F4"/>
    <w:rsid w:val="00FD79A2"/>
    <w:rsid w:val="00FE4FA4"/>
    <w:rsid w:val="00FE7F74"/>
    <w:rsid w:val="00FF29C2"/>
    <w:rsid w:val="00FF511B"/>
    <w:rsid w:val="00FF62E9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87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6750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514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2401">
                              <w:marLeft w:val="0"/>
                              <w:marRight w:val="450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5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80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46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626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84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06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32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489">
          <w:marLeft w:val="50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107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655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7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5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267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4223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8873">
                              <w:marLeft w:val="0"/>
                              <w:marRight w:val="450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1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184017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du.pacc.ru/Videosandpresentations/articles/presenation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fmc.hse.ru/methodology" TargetMode="External"/><Relationship Id="rId25" Type="http://schemas.openxmlformats.org/officeDocument/2006/relationships/hyperlink" Target="http://skiv.instrao.ru/bank-zadaniy/finansovaya-gramotnos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edu.pacc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dni-f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ingram39.ru/projects/5652-sbornik-spetsialnykh-moduley-po-finansovoy-gramotnosti-dlya-umk-po-predmetam.html" TargetMode="External"/><Relationship Id="rId23" Type="http://schemas.openxmlformats.org/officeDocument/2006/relationships/hyperlink" Target="https://doligra.r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vashifinanc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s://edu.pacc.ru/Videomaterials/articles/smeshariki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8FEF-26EA-40C5-9652-BAA23817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9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В. Балицкая</cp:lastModifiedBy>
  <cp:revision>796</cp:revision>
  <cp:lastPrinted>2021-12-24T03:14:00Z</cp:lastPrinted>
  <dcterms:created xsi:type="dcterms:W3CDTF">2021-02-08T01:22:00Z</dcterms:created>
  <dcterms:modified xsi:type="dcterms:W3CDTF">2021-12-24T06:39:00Z</dcterms:modified>
</cp:coreProperties>
</file>