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7F" w:rsidRPr="00F96A36" w:rsidRDefault="009968CC" w:rsidP="007B25A3">
      <w:pPr>
        <w:jc w:val="center"/>
      </w:pPr>
      <w:r w:rsidRPr="00F96A36">
        <w:rPr>
          <w:noProof/>
        </w:rPr>
        <w:drawing>
          <wp:inline distT="0" distB="0" distL="0" distR="0">
            <wp:extent cx="766293" cy="734096"/>
            <wp:effectExtent l="19050" t="0" r="0" b="0"/>
            <wp:docPr id="1" name="Рисунок 1" descr="D:\Мои документы\My Pictures\47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D:\Мои документы\My Pictures\47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289" cy="73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88E" w:rsidRPr="00F96A36" w:rsidRDefault="003D188E" w:rsidP="007B25A3">
      <w:pPr>
        <w:jc w:val="center"/>
      </w:pPr>
    </w:p>
    <w:p w:rsidR="009968CC" w:rsidRPr="00F96A36" w:rsidRDefault="007A3AA1" w:rsidP="009968CC">
      <w:pPr>
        <w:jc w:val="center"/>
        <w:rPr>
          <w:b/>
        </w:rPr>
      </w:pPr>
      <w:r w:rsidRPr="00F96A36">
        <w:rPr>
          <w:b/>
        </w:rPr>
        <w:t>И</w:t>
      </w:r>
      <w:r w:rsidR="003D188E" w:rsidRPr="00F96A36">
        <w:rPr>
          <w:b/>
        </w:rPr>
        <w:t>тоги</w:t>
      </w:r>
      <w:r w:rsidR="00577AF8" w:rsidRPr="00F96A36">
        <w:rPr>
          <w:b/>
        </w:rPr>
        <w:t xml:space="preserve"> </w:t>
      </w:r>
      <w:r w:rsidR="009968CC" w:rsidRPr="00F96A36">
        <w:rPr>
          <w:b/>
          <w:lang w:val="en-US"/>
        </w:rPr>
        <w:t>XIV</w:t>
      </w:r>
      <w:r w:rsidR="009968CC" w:rsidRPr="00F96A36">
        <w:rPr>
          <w:b/>
        </w:rPr>
        <w:t xml:space="preserve"> регионального конкурса педагогических работников </w:t>
      </w:r>
    </w:p>
    <w:p w:rsidR="009968CC" w:rsidRPr="00F96A36" w:rsidRDefault="009968CC" w:rsidP="009968CC">
      <w:pPr>
        <w:jc w:val="center"/>
        <w:rPr>
          <w:b/>
        </w:rPr>
      </w:pPr>
      <w:r w:rsidRPr="00F96A36">
        <w:rPr>
          <w:b/>
        </w:rPr>
        <w:t>«Воспитать человека» в Приморском крае в 2022 году</w:t>
      </w:r>
    </w:p>
    <w:p w:rsidR="009968CC" w:rsidRPr="00F96A36" w:rsidRDefault="009968CC" w:rsidP="009968CC">
      <w:pPr>
        <w:jc w:val="center"/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2126"/>
        <w:gridCol w:w="2126"/>
      </w:tblGrid>
      <w:tr w:rsidR="009968CC" w:rsidRPr="00F96A36" w:rsidTr="000336A0">
        <w:trPr>
          <w:trHeight w:val="736"/>
        </w:trPr>
        <w:tc>
          <w:tcPr>
            <w:tcW w:w="568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 xml:space="preserve">№ </w:t>
            </w:r>
            <w:proofErr w:type="gramStart"/>
            <w:r w:rsidRPr="00F96A36">
              <w:rPr>
                <w:rStyle w:val="10"/>
              </w:rPr>
              <w:t>п</w:t>
            </w:r>
            <w:proofErr w:type="gramEnd"/>
            <w:r w:rsidRPr="00F96A36">
              <w:rPr>
                <w:rStyle w:val="10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Территория Приморского края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 xml:space="preserve">Количество </w:t>
            </w:r>
          </w:p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участников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Количество конкурсных работ</w:t>
            </w:r>
          </w:p>
        </w:tc>
      </w:tr>
      <w:tr w:rsidR="009968CC" w:rsidRPr="00F96A36" w:rsidTr="000336A0">
        <w:trPr>
          <w:trHeight w:val="171"/>
        </w:trPr>
        <w:tc>
          <w:tcPr>
            <w:tcW w:w="568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9968CC" w:rsidRPr="00F96A36" w:rsidRDefault="009968CC" w:rsidP="00933321">
            <w:pPr>
              <w:rPr>
                <w:rStyle w:val="10"/>
              </w:rPr>
            </w:pPr>
            <w:proofErr w:type="spellStart"/>
            <w:r w:rsidRPr="00F96A36">
              <w:rPr>
                <w:rStyle w:val="10"/>
              </w:rPr>
              <w:t>Арсеньевский</w:t>
            </w:r>
            <w:proofErr w:type="spellEnd"/>
            <w:r w:rsidRPr="00F96A36">
              <w:rPr>
                <w:rStyle w:val="10"/>
              </w:rPr>
              <w:t xml:space="preserve"> городской округ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1</w:t>
            </w:r>
          </w:p>
        </w:tc>
      </w:tr>
      <w:tr w:rsidR="009968CC" w:rsidRPr="00F96A36" w:rsidTr="000336A0">
        <w:trPr>
          <w:trHeight w:val="171"/>
        </w:trPr>
        <w:tc>
          <w:tcPr>
            <w:tcW w:w="568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9968CC" w:rsidRPr="00F96A36" w:rsidRDefault="009968CC" w:rsidP="00933321">
            <w:pPr>
              <w:rPr>
                <w:rStyle w:val="10"/>
              </w:rPr>
            </w:pPr>
            <w:r w:rsidRPr="00F96A36">
              <w:rPr>
                <w:rStyle w:val="10"/>
              </w:rPr>
              <w:t>Артемовский городской округ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2</w:t>
            </w:r>
          </w:p>
        </w:tc>
      </w:tr>
      <w:tr w:rsidR="009968CC" w:rsidRPr="00F96A36" w:rsidTr="000336A0">
        <w:trPr>
          <w:trHeight w:val="171"/>
        </w:trPr>
        <w:tc>
          <w:tcPr>
            <w:tcW w:w="568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9968CC" w:rsidRPr="00F96A36" w:rsidRDefault="009968CC" w:rsidP="00933321">
            <w:pPr>
              <w:rPr>
                <w:rStyle w:val="10"/>
              </w:rPr>
            </w:pPr>
            <w:r w:rsidRPr="00F96A36">
              <w:rPr>
                <w:rStyle w:val="10"/>
              </w:rPr>
              <w:t>Городской округ Большой Камень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2</w:t>
            </w:r>
          </w:p>
        </w:tc>
      </w:tr>
      <w:tr w:rsidR="009968CC" w:rsidRPr="00F96A36" w:rsidTr="000336A0">
        <w:trPr>
          <w:trHeight w:val="171"/>
        </w:trPr>
        <w:tc>
          <w:tcPr>
            <w:tcW w:w="568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9968CC" w:rsidRPr="00F96A36" w:rsidRDefault="009968CC" w:rsidP="00933321">
            <w:pPr>
              <w:rPr>
                <w:rStyle w:val="10"/>
              </w:rPr>
            </w:pPr>
            <w:r w:rsidRPr="00F96A36">
              <w:rPr>
                <w:rStyle w:val="10"/>
              </w:rPr>
              <w:t>Владивостокский городской округ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1</w:t>
            </w:r>
          </w:p>
        </w:tc>
      </w:tr>
      <w:tr w:rsidR="009968CC" w:rsidRPr="00F96A36" w:rsidTr="000336A0">
        <w:trPr>
          <w:trHeight w:val="171"/>
        </w:trPr>
        <w:tc>
          <w:tcPr>
            <w:tcW w:w="568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9968CC" w:rsidRPr="00F96A36" w:rsidRDefault="009968CC" w:rsidP="00933321">
            <w:pPr>
              <w:rPr>
                <w:rStyle w:val="10"/>
              </w:rPr>
            </w:pPr>
            <w:r w:rsidRPr="00F96A36">
              <w:rPr>
                <w:rStyle w:val="10"/>
              </w:rPr>
              <w:t>Дальнегорский городской округ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1</w:t>
            </w:r>
          </w:p>
        </w:tc>
      </w:tr>
      <w:tr w:rsidR="009968CC" w:rsidRPr="00F96A36" w:rsidTr="000336A0">
        <w:trPr>
          <w:trHeight w:val="171"/>
        </w:trPr>
        <w:tc>
          <w:tcPr>
            <w:tcW w:w="568" w:type="dxa"/>
            <w:shd w:val="clear" w:color="auto" w:fill="auto"/>
          </w:tcPr>
          <w:p w:rsidR="009968CC" w:rsidRPr="00F96A36" w:rsidRDefault="009968CC" w:rsidP="009968CC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9968CC" w:rsidRPr="00F96A36" w:rsidRDefault="009968CC" w:rsidP="00933321">
            <w:pPr>
              <w:rPr>
                <w:rStyle w:val="10"/>
              </w:rPr>
            </w:pPr>
            <w:r w:rsidRPr="00F96A36">
              <w:rPr>
                <w:rStyle w:val="10"/>
              </w:rPr>
              <w:t>Лесозаводский городской округ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4</w:t>
            </w:r>
          </w:p>
        </w:tc>
      </w:tr>
      <w:tr w:rsidR="009968CC" w:rsidRPr="00F96A36" w:rsidTr="000336A0">
        <w:trPr>
          <w:trHeight w:val="171"/>
        </w:trPr>
        <w:tc>
          <w:tcPr>
            <w:tcW w:w="568" w:type="dxa"/>
            <w:shd w:val="clear" w:color="auto" w:fill="auto"/>
          </w:tcPr>
          <w:p w:rsidR="009968CC" w:rsidRPr="00F96A36" w:rsidRDefault="009968CC" w:rsidP="009968CC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9968CC" w:rsidRPr="00F96A36" w:rsidRDefault="009968CC" w:rsidP="00933321">
            <w:pPr>
              <w:rPr>
                <w:rStyle w:val="10"/>
              </w:rPr>
            </w:pPr>
            <w:r w:rsidRPr="00F96A36">
              <w:rPr>
                <w:rStyle w:val="10"/>
              </w:rPr>
              <w:t>Находкинский городской округ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2</w:t>
            </w:r>
          </w:p>
        </w:tc>
      </w:tr>
      <w:tr w:rsidR="009968CC" w:rsidRPr="00F96A36" w:rsidTr="000336A0">
        <w:trPr>
          <w:trHeight w:val="171"/>
        </w:trPr>
        <w:tc>
          <w:tcPr>
            <w:tcW w:w="568" w:type="dxa"/>
            <w:shd w:val="clear" w:color="auto" w:fill="auto"/>
          </w:tcPr>
          <w:p w:rsidR="009968CC" w:rsidRPr="00F96A36" w:rsidRDefault="009968CC" w:rsidP="009968CC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8.</w:t>
            </w:r>
          </w:p>
        </w:tc>
        <w:tc>
          <w:tcPr>
            <w:tcW w:w="5670" w:type="dxa"/>
            <w:shd w:val="clear" w:color="auto" w:fill="auto"/>
          </w:tcPr>
          <w:p w:rsidR="009968CC" w:rsidRPr="00F96A36" w:rsidRDefault="009968CC" w:rsidP="00933321">
            <w:pPr>
              <w:rPr>
                <w:rStyle w:val="10"/>
              </w:rPr>
            </w:pPr>
            <w:r w:rsidRPr="00F96A36">
              <w:rPr>
                <w:rStyle w:val="10"/>
              </w:rPr>
              <w:t>Партизанский городской округ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</w:p>
        </w:tc>
      </w:tr>
      <w:tr w:rsidR="009968CC" w:rsidRPr="00F96A36" w:rsidTr="000336A0">
        <w:trPr>
          <w:trHeight w:val="171"/>
        </w:trPr>
        <w:tc>
          <w:tcPr>
            <w:tcW w:w="568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9968CC" w:rsidRPr="00F96A36" w:rsidRDefault="009968CC" w:rsidP="00933321">
            <w:pPr>
              <w:rPr>
                <w:rStyle w:val="10"/>
              </w:rPr>
            </w:pPr>
            <w:r w:rsidRPr="00F96A36">
              <w:rPr>
                <w:rStyle w:val="10"/>
              </w:rPr>
              <w:t>Городской округ Спасск-Дальний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3</w:t>
            </w:r>
          </w:p>
        </w:tc>
      </w:tr>
      <w:tr w:rsidR="009968CC" w:rsidRPr="00F96A36" w:rsidTr="000336A0">
        <w:trPr>
          <w:trHeight w:val="171"/>
        </w:trPr>
        <w:tc>
          <w:tcPr>
            <w:tcW w:w="568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10.</w:t>
            </w:r>
          </w:p>
        </w:tc>
        <w:tc>
          <w:tcPr>
            <w:tcW w:w="5670" w:type="dxa"/>
            <w:shd w:val="clear" w:color="auto" w:fill="auto"/>
          </w:tcPr>
          <w:p w:rsidR="009968CC" w:rsidRPr="00F96A36" w:rsidRDefault="009968CC" w:rsidP="009968CC">
            <w:pPr>
              <w:rPr>
                <w:rStyle w:val="10"/>
              </w:rPr>
            </w:pPr>
            <w:r w:rsidRPr="00F96A36">
              <w:rPr>
                <w:rStyle w:val="10"/>
              </w:rPr>
              <w:t xml:space="preserve">Уссурийский городской округ (г.Уссурийск, с. </w:t>
            </w:r>
            <w:proofErr w:type="spellStart"/>
            <w:r w:rsidRPr="00F96A36">
              <w:rPr>
                <w:rStyle w:val="10"/>
              </w:rPr>
              <w:t>Новоникольск</w:t>
            </w:r>
            <w:proofErr w:type="spellEnd"/>
            <w:r w:rsidRPr="00F96A36">
              <w:rPr>
                <w:rStyle w:val="1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jc w:val="center"/>
              <w:rPr>
                <w:rStyle w:val="10"/>
              </w:rPr>
            </w:pPr>
            <w:r w:rsidRPr="00F96A36">
              <w:rPr>
                <w:rStyle w:val="10"/>
              </w:rPr>
              <w:t>6</w:t>
            </w:r>
          </w:p>
        </w:tc>
      </w:tr>
      <w:tr w:rsidR="009968CC" w:rsidRPr="00F96A36" w:rsidTr="000336A0">
        <w:trPr>
          <w:trHeight w:val="94"/>
        </w:trPr>
        <w:tc>
          <w:tcPr>
            <w:tcW w:w="568" w:type="dxa"/>
            <w:shd w:val="clear" w:color="auto" w:fill="auto"/>
          </w:tcPr>
          <w:p w:rsidR="009968CC" w:rsidRPr="00F96A36" w:rsidRDefault="009968CC" w:rsidP="00933321">
            <w:pPr>
              <w:pStyle w:val="1"/>
              <w:jc w:val="center"/>
              <w:rPr>
                <w:rStyle w:val="10"/>
                <w:szCs w:val="24"/>
              </w:rPr>
            </w:pPr>
            <w:r w:rsidRPr="00F96A36">
              <w:rPr>
                <w:rStyle w:val="10"/>
                <w:szCs w:val="24"/>
              </w:rPr>
              <w:t>11.</w:t>
            </w:r>
          </w:p>
        </w:tc>
        <w:tc>
          <w:tcPr>
            <w:tcW w:w="5670" w:type="dxa"/>
            <w:shd w:val="clear" w:color="auto" w:fill="auto"/>
          </w:tcPr>
          <w:p w:rsidR="009968CC" w:rsidRPr="00F96A36" w:rsidRDefault="009968CC" w:rsidP="009968CC">
            <w:pPr>
              <w:pStyle w:val="1"/>
              <w:rPr>
                <w:rStyle w:val="10"/>
                <w:szCs w:val="24"/>
              </w:rPr>
            </w:pPr>
            <w:r w:rsidRPr="00F96A36">
              <w:rPr>
                <w:rStyle w:val="10"/>
                <w:szCs w:val="24"/>
              </w:rPr>
              <w:t>Кавалеровский муниципальный район (</w:t>
            </w:r>
            <w:proofErr w:type="spellStart"/>
            <w:r w:rsidRPr="00F96A36">
              <w:rPr>
                <w:rStyle w:val="10"/>
                <w:szCs w:val="24"/>
              </w:rPr>
              <w:t>пгт</w:t>
            </w:r>
            <w:proofErr w:type="spellEnd"/>
            <w:r w:rsidRPr="00F96A36">
              <w:rPr>
                <w:rStyle w:val="10"/>
                <w:szCs w:val="24"/>
              </w:rPr>
              <w:t>. Кавалерово)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pStyle w:val="1"/>
              <w:jc w:val="center"/>
              <w:rPr>
                <w:rStyle w:val="10"/>
                <w:szCs w:val="24"/>
              </w:rPr>
            </w:pPr>
            <w:r w:rsidRPr="00F96A36">
              <w:rPr>
                <w:rStyle w:val="10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pStyle w:val="1"/>
              <w:jc w:val="center"/>
              <w:rPr>
                <w:rStyle w:val="10"/>
                <w:szCs w:val="24"/>
              </w:rPr>
            </w:pPr>
            <w:r w:rsidRPr="00F96A36">
              <w:rPr>
                <w:rStyle w:val="10"/>
                <w:szCs w:val="24"/>
              </w:rPr>
              <w:t>2</w:t>
            </w:r>
          </w:p>
        </w:tc>
      </w:tr>
      <w:tr w:rsidR="009968CC" w:rsidRPr="00F96A36" w:rsidTr="000336A0">
        <w:trPr>
          <w:trHeight w:val="64"/>
        </w:trPr>
        <w:tc>
          <w:tcPr>
            <w:tcW w:w="568" w:type="dxa"/>
            <w:shd w:val="clear" w:color="auto" w:fill="auto"/>
          </w:tcPr>
          <w:p w:rsidR="009968CC" w:rsidRPr="00F96A36" w:rsidRDefault="009968CC" w:rsidP="00933321">
            <w:pPr>
              <w:pStyle w:val="1"/>
              <w:jc w:val="center"/>
              <w:rPr>
                <w:rStyle w:val="10"/>
                <w:szCs w:val="24"/>
              </w:rPr>
            </w:pPr>
            <w:r w:rsidRPr="00F96A36">
              <w:rPr>
                <w:rStyle w:val="10"/>
                <w:szCs w:val="24"/>
              </w:rPr>
              <w:t>12.</w:t>
            </w:r>
          </w:p>
        </w:tc>
        <w:tc>
          <w:tcPr>
            <w:tcW w:w="5670" w:type="dxa"/>
            <w:shd w:val="clear" w:color="auto" w:fill="auto"/>
          </w:tcPr>
          <w:p w:rsidR="009968CC" w:rsidRPr="00F96A36" w:rsidRDefault="009968CC" w:rsidP="00933321">
            <w:pPr>
              <w:pStyle w:val="1"/>
              <w:rPr>
                <w:rStyle w:val="10"/>
                <w:szCs w:val="24"/>
              </w:rPr>
            </w:pPr>
            <w:proofErr w:type="spellStart"/>
            <w:r w:rsidRPr="00F96A36">
              <w:rPr>
                <w:rStyle w:val="10"/>
                <w:szCs w:val="24"/>
              </w:rPr>
              <w:t>Надеждинский</w:t>
            </w:r>
            <w:proofErr w:type="spellEnd"/>
            <w:r w:rsidRPr="00F96A36">
              <w:rPr>
                <w:rStyle w:val="10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pStyle w:val="1"/>
              <w:jc w:val="center"/>
              <w:rPr>
                <w:rStyle w:val="10"/>
                <w:szCs w:val="24"/>
              </w:rPr>
            </w:pPr>
            <w:r w:rsidRPr="00F96A36">
              <w:rPr>
                <w:rStyle w:val="10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pStyle w:val="1"/>
              <w:jc w:val="center"/>
              <w:rPr>
                <w:rStyle w:val="10"/>
                <w:szCs w:val="24"/>
              </w:rPr>
            </w:pPr>
            <w:r w:rsidRPr="00F96A36">
              <w:rPr>
                <w:rStyle w:val="10"/>
                <w:szCs w:val="24"/>
              </w:rPr>
              <w:t>1</w:t>
            </w:r>
          </w:p>
        </w:tc>
      </w:tr>
      <w:tr w:rsidR="009968CC" w:rsidRPr="00F96A36" w:rsidTr="000336A0">
        <w:trPr>
          <w:trHeight w:val="64"/>
        </w:trPr>
        <w:tc>
          <w:tcPr>
            <w:tcW w:w="568" w:type="dxa"/>
            <w:shd w:val="clear" w:color="auto" w:fill="auto"/>
          </w:tcPr>
          <w:p w:rsidR="009968CC" w:rsidRPr="00F96A36" w:rsidRDefault="009968CC" w:rsidP="009968CC">
            <w:pPr>
              <w:pStyle w:val="1"/>
              <w:jc w:val="center"/>
              <w:rPr>
                <w:rStyle w:val="10"/>
                <w:szCs w:val="24"/>
              </w:rPr>
            </w:pPr>
            <w:r w:rsidRPr="00F96A36">
              <w:rPr>
                <w:rStyle w:val="10"/>
                <w:szCs w:val="24"/>
              </w:rPr>
              <w:t>13.</w:t>
            </w:r>
          </w:p>
        </w:tc>
        <w:tc>
          <w:tcPr>
            <w:tcW w:w="5670" w:type="dxa"/>
            <w:shd w:val="clear" w:color="auto" w:fill="auto"/>
          </w:tcPr>
          <w:p w:rsidR="009968CC" w:rsidRPr="00F96A36" w:rsidRDefault="009968CC" w:rsidP="009968CC">
            <w:pPr>
              <w:pStyle w:val="1"/>
              <w:rPr>
                <w:rStyle w:val="10"/>
                <w:szCs w:val="24"/>
              </w:rPr>
            </w:pPr>
            <w:proofErr w:type="spellStart"/>
            <w:r w:rsidRPr="00F96A36">
              <w:rPr>
                <w:rStyle w:val="10"/>
                <w:szCs w:val="24"/>
              </w:rPr>
              <w:t>Хорольский</w:t>
            </w:r>
            <w:proofErr w:type="spellEnd"/>
            <w:r w:rsidRPr="00F96A36">
              <w:rPr>
                <w:rStyle w:val="10"/>
                <w:szCs w:val="24"/>
              </w:rPr>
              <w:t xml:space="preserve"> муниципальный округ (</w:t>
            </w:r>
            <w:proofErr w:type="spellStart"/>
            <w:r w:rsidRPr="00F96A36">
              <w:rPr>
                <w:rStyle w:val="10"/>
                <w:szCs w:val="24"/>
              </w:rPr>
              <w:t>пгт</w:t>
            </w:r>
            <w:proofErr w:type="spellEnd"/>
            <w:r w:rsidRPr="00F96A36">
              <w:rPr>
                <w:rStyle w:val="10"/>
                <w:szCs w:val="24"/>
              </w:rPr>
              <w:t>. Ярославский)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pStyle w:val="1"/>
              <w:jc w:val="center"/>
              <w:rPr>
                <w:rStyle w:val="10"/>
                <w:szCs w:val="24"/>
              </w:rPr>
            </w:pPr>
            <w:r w:rsidRPr="00F96A36">
              <w:rPr>
                <w:rStyle w:val="10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pStyle w:val="1"/>
              <w:jc w:val="center"/>
              <w:rPr>
                <w:rStyle w:val="10"/>
                <w:szCs w:val="24"/>
              </w:rPr>
            </w:pPr>
            <w:r w:rsidRPr="00F96A36">
              <w:rPr>
                <w:rStyle w:val="10"/>
                <w:szCs w:val="24"/>
              </w:rPr>
              <w:t>1</w:t>
            </w:r>
          </w:p>
        </w:tc>
      </w:tr>
      <w:tr w:rsidR="009968CC" w:rsidRPr="00F96A36" w:rsidTr="000336A0">
        <w:trPr>
          <w:trHeight w:val="64"/>
        </w:trPr>
        <w:tc>
          <w:tcPr>
            <w:tcW w:w="568" w:type="dxa"/>
            <w:shd w:val="clear" w:color="auto" w:fill="auto"/>
          </w:tcPr>
          <w:p w:rsidR="009968CC" w:rsidRPr="00F96A36" w:rsidRDefault="009968CC" w:rsidP="00933321">
            <w:pPr>
              <w:pStyle w:val="1"/>
              <w:jc w:val="center"/>
              <w:rPr>
                <w:rStyle w:val="10"/>
                <w:szCs w:val="24"/>
              </w:rPr>
            </w:pPr>
            <w:r w:rsidRPr="00F96A36">
              <w:rPr>
                <w:rStyle w:val="10"/>
                <w:szCs w:val="24"/>
              </w:rPr>
              <w:t>14.</w:t>
            </w:r>
          </w:p>
        </w:tc>
        <w:tc>
          <w:tcPr>
            <w:tcW w:w="5670" w:type="dxa"/>
            <w:shd w:val="clear" w:color="auto" w:fill="auto"/>
          </w:tcPr>
          <w:p w:rsidR="009968CC" w:rsidRPr="00F96A36" w:rsidRDefault="009968CC" w:rsidP="009968CC">
            <w:pPr>
              <w:pStyle w:val="1"/>
              <w:rPr>
                <w:rStyle w:val="10"/>
                <w:szCs w:val="24"/>
              </w:rPr>
            </w:pPr>
            <w:r w:rsidRPr="00F96A36">
              <w:rPr>
                <w:rStyle w:val="10"/>
                <w:szCs w:val="24"/>
              </w:rPr>
              <w:t>Черниговский муниципальный район (</w:t>
            </w:r>
            <w:proofErr w:type="spellStart"/>
            <w:r w:rsidRPr="00F96A36">
              <w:rPr>
                <w:rStyle w:val="10"/>
                <w:szCs w:val="24"/>
              </w:rPr>
              <w:t>пгт</w:t>
            </w:r>
            <w:proofErr w:type="spellEnd"/>
            <w:r w:rsidRPr="00F96A36">
              <w:rPr>
                <w:rStyle w:val="10"/>
                <w:szCs w:val="24"/>
              </w:rPr>
              <w:t xml:space="preserve">. </w:t>
            </w:r>
            <w:proofErr w:type="spellStart"/>
            <w:r w:rsidRPr="00F96A36">
              <w:rPr>
                <w:rStyle w:val="10"/>
                <w:szCs w:val="24"/>
              </w:rPr>
              <w:t>Сибирцево</w:t>
            </w:r>
            <w:proofErr w:type="spellEnd"/>
            <w:r w:rsidRPr="00F96A36">
              <w:rPr>
                <w:rStyle w:val="10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pStyle w:val="1"/>
              <w:jc w:val="center"/>
              <w:rPr>
                <w:rStyle w:val="10"/>
                <w:szCs w:val="24"/>
              </w:rPr>
            </w:pPr>
            <w:r w:rsidRPr="00F96A36">
              <w:rPr>
                <w:rStyle w:val="10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pStyle w:val="1"/>
              <w:jc w:val="center"/>
              <w:rPr>
                <w:rStyle w:val="10"/>
                <w:szCs w:val="24"/>
              </w:rPr>
            </w:pPr>
            <w:r w:rsidRPr="00F96A36">
              <w:rPr>
                <w:rStyle w:val="10"/>
                <w:szCs w:val="24"/>
              </w:rPr>
              <w:t>2</w:t>
            </w:r>
          </w:p>
        </w:tc>
      </w:tr>
      <w:tr w:rsidR="009968CC" w:rsidRPr="00F96A36" w:rsidTr="000336A0">
        <w:trPr>
          <w:trHeight w:val="64"/>
        </w:trPr>
        <w:tc>
          <w:tcPr>
            <w:tcW w:w="6238" w:type="dxa"/>
            <w:gridSpan w:val="2"/>
            <w:shd w:val="clear" w:color="auto" w:fill="auto"/>
          </w:tcPr>
          <w:p w:rsidR="009968CC" w:rsidRPr="00F96A36" w:rsidRDefault="009968CC" w:rsidP="00933321">
            <w:pPr>
              <w:pStyle w:val="1"/>
              <w:jc w:val="right"/>
              <w:rPr>
                <w:rStyle w:val="10"/>
                <w:szCs w:val="24"/>
              </w:rPr>
            </w:pPr>
            <w:r w:rsidRPr="00F96A36">
              <w:rPr>
                <w:rStyle w:val="10"/>
                <w:b/>
                <w:szCs w:val="24"/>
              </w:rPr>
              <w:t>ВСЕГО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pStyle w:val="1"/>
              <w:jc w:val="center"/>
              <w:rPr>
                <w:rStyle w:val="10"/>
                <w:b/>
                <w:szCs w:val="24"/>
              </w:rPr>
            </w:pPr>
            <w:r w:rsidRPr="00F96A36">
              <w:rPr>
                <w:rStyle w:val="10"/>
                <w:b/>
                <w:szCs w:val="24"/>
              </w:rPr>
              <w:t>43</w:t>
            </w:r>
          </w:p>
        </w:tc>
        <w:tc>
          <w:tcPr>
            <w:tcW w:w="2126" w:type="dxa"/>
            <w:shd w:val="clear" w:color="auto" w:fill="auto"/>
          </w:tcPr>
          <w:p w:rsidR="009968CC" w:rsidRPr="00F96A36" w:rsidRDefault="009968CC" w:rsidP="00933321">
            <w:pPr>
              <w:pStyle w:val="1"/>
              <w:jc w:val="center"/>
              <w:rPr>
                <w:rStyle w:val="10"/>
                <w:b/>
                <w:szCs w:val="24"/>
              </w:rPr>
            </w:pPr>
            <w:r w:rsidRPr="00F96A36">
              <w:rPr>
                <w:rStyle w:val="10"/>
                <w:b/>
                <w:szCs w:val="24"/>
              </w:rPr>
              <w:t>28</w:t>
            </w:r>
          </w:p>
        </w:tc>
      </w:tr>
    </w:tbl>
    <w:p w:rsidR="009968CC" w:rsidRPr="00F96A36" w:rsidRDefault="009968CC" w:rsidP="009968CC">
      <w:pPr>
        <w:pStyle w:val="1"/>
        <w:shd w:val="clear" w:color="auto" w:fill="FFFFFF"/>
        <w:ind w:firstLine="720"/>
        <w:jc w:val="both"/>
        <w:rPr>
          <w:rStyle w:val="10"/>
          <w:szCs w:val="24"/>
        </w:rPr>
      </w:pPr>
    </w:p>
    <w:p w:rsidR="009968CC" w:rsidRPr="00F96A36" w:rsidRDefault="009968CC" w:rsidP="009968CC">
      <w:pPr>
        <w:pStyle w:val="1"/>
        <w:shd w:val="clear" w:color="auto" w:fill="FFFFFF"/>
        <w:ind w:firstLine="720"/>
        <w:jc w:val="both"/>
        <w:rPr>
          <w:rStyle w:val="10"/>
          <w:szCs w:val="24"/>
        </w:rPr>
      </w:pPr>
      <w:r w:rsidRPr="00F96A36">
        <w:rPr>
          <w:rStyle w:val="10"/>
          <w:szCs w:val="24"/>
        </w:rPr>
        <w:t>В Конкурсе приняли участие педагогические работники дошкольного, школьного и дополнительного образования детей.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5686"/>
        <w:gridCol w:w="2126"/>
        <w:gridCol w:w="2126"/>
      </w:tblGrid>
      <w:tr w:rsidR="009968CC" w:rsidRPr="00F96A36" w:rsidTr="00933321">
        <w:tc>
          <w:tcPr>
            <w:tcW w:w="518" w:type="dxa"/>
          </w:tcPr>
          <w:p w:rsidR="009968CC" w:rsidRPr="00F96A36" w:rsidRDefault="009968CC" w:rsidP="00933321">
            <w:r w:rsidRPr="00F96A36">
              <w:t>№</w:t>
            </w:r>
          </w:p>
        </w:tc>
        <w:tc>
          <w:tcPr>
            <w:tcW w:w="5686" w:type="dxa"/>
          </w:tcPr>
          <w:p w:rsidR="009968CC" w:rsidRPr="00F96A36" w:rsidRDefault="009968CC" w:rsidP="00933321">
            <w:pPr>
              <w:jc w:val="center"/>
            </w:pPr>
            <w:r w:rsidRPr="00F96A36">
              <w:t>Вид ОО</w:t>
            </w:r>
          </w:p>
        </w:tc>
        <w:tc>
          <w:tcPr>
            <w:tcW w:w="2126" w:type="dxa"/>
          </w:tcPr>
          <w:p w:rsidR="009968CC" w:rsidRPr="00F96A36" w:rsidRDefault="009968CC" w:rsidP="00933321">
            <w:pPr>
              <w:jc w:val="center"/>
            </w:pPr>
            <w:r w:rsidRPr="00F96A36">
              <w:t xml:space="preserve">Количество </w:t>
            </w:r>
          </w:p>
          <w:p w:rsidR="009968CC" w:rsidRPr="00F96A36" w:rsidRDefault="009968CC" w:rsidP="00933321">
            <w:pPr>
              <w:jc w:val="center"/>
            </w:pPr>
            <w:r w:rsidRPr="00F96A36">
              <w:t>работ</w:t>
            </w:r>
          </w:p>
        </w:tc>
        <w:tc>
          <w:tcPr>
            <w:tcW w:w="2126" w:type="dxa"/>
          </w:tcPr>
          <w:p w:rsidR="009968CC" w:rsidRPr="00F96A36" w:rsidRDefault="009968CC" w:rsidP="00933321">
            <w:pPr>
              <w:jc w:val="center"/>
            </w:pPr>
            <w:r w:rsidRPr="00F96A36">
              <w:t xml:space="preserve">Количество </w:t>
            </w:r>
          </w:p>
          <w:p w:rsidR="009968CC" w:rsidRPr="00F96A36" w:rsidRDefault="009968CC" w:rsidP="00933321">
            <w:pPr>
              <w:jc w:val="center"/>
            </w:pPr>
            <w:r w:rsidRPr="00F96A36">
              <w:t>участников</w:t>
            </w:r>
          </w:p>
        </w:tc>
      </w:tr>
      <w:tr w:rsidR="009968CC" w:rsidRPr="00F96A36" w:rsidTr="00933321">
        <w:tc>
          <w:tcPr>
            <w:tcW w:w="518" w:type="dxa"/>
          </w:tcPr>
          <w:p w:rsidR="009968CC" w:rsidRPr="00F96A36" w:rsidRDefault="009968CC" w:rsidP="00933321">
            <w:r w:rsidRPr="00F96A36">
              <w:t>1.</w:t>
            </w:r>
          </w:p>
        </w:tc>
        <w:tc>
          <w:tcPr>
            <w:tcW w:w="5686" w:type="dxa"/>
          </w:tcPr>
          <w:p w:rsidR="009968CC" w:rsidRPr="00F96A36" w:rsidRDefault="009968CC" w:rsidP="00933321">
            <w:r w:rsidRPr="00F96A36">
              <w:t>Общеобразовательная школа</w:t>
            </w:r>
          </w:p>
        </w:tc>
        <w:tc>
          <w:tcPr>
            <w:tcW w:w="2126" w:type="dxa"/>
          </w:tcPr>
          <w:p w:rsidR="009968CC" w:rsidRPr="00F96A36" w:rsidRDefault="009968CC" w:rsidP="00933321">
            <w:pPr>
              <w:jc w:val="center"/>
            </w:pPr>
            <w:r w:rsidRPr="00F96A36">
              <w:t>9</w:t>
            </w:r>
          </w:p>
        </w:tc>
        <w:tc>
          <w:tcPr>
            <w:tcW w:w="2126" w:type="dxa"/>
          </w:tcPr>
          <w:p w:rsidR="009968CC" w:rsidRPr="00F96A36" w:rsidRDefault="009968CC" w:rsidP="00933321">
            <w:pPr>
              <w:jc w:val="center"/>
            </w:pPr>
            <w:r w:rsidRPr="00F96A36">
              <w:t>10</w:t>
            </w:r>
          </w:p>
        </w:tc>
      </w:tr>
      <w:tr w:rsidR="009968CC" w:rsidRPr="00F96A36" w:rsidTr="00933321">
        <w:tc>
          <w:tcPr>
            <w:tcW w:w="518" w:type="dxa"/>
          </w:tcPr>
          <w:p w:rsidR="009968CC" w:rsidRPr="00F96A36" w:rsidRDefault="009968CC" w:rsidP="00933321">
            <w:r w:rsidRPr="00F96A36">
              <w:t>2.</w:t>
            </w:r>
          </w:p>
        </w:tc>
        <w:tc>
          <w:tcPr>
            <w:tcW w:w="5686" w:type="dxa"/>
          </w:tcPr>
          <w:p w:rsidR="009968CC" w:rsidRPr="00F96A36" w:rsidRDefault="009968CC" w:rsidP="00933321">
            <w:r w:rsidRPr="00F96A36">
              <w:t>Дошкольная образовательная организация</w:t>
            </w:r>
          </w:p>
        </w:tc>
        <w:tc>
          <w:tcPr>
            <w:tcW w:w="2126" w:type="dxa"/>
          </w:tcPr>
          <w:p w:rsidR="009968CC" w:rsidRPr="00F96A36" w:rsidRDefault="009968CC" w:rsidP="00933321">
            <w:pPr>
              <w:jc w:val="center"/>
            </w:pPr>
            <w:r w:rsidRPr="00F96A36">
              <w:t>17</w:t>
            </w:r>
          </w:p>
        </w:tc>
        <w:tc>
          <w:tcPr>
            <w:tcW w:w="2126" w:type="dxa"/>
          </w:tcPr>
          <w:p w:rsidR="009968CC" w:rsidRPr="00F96A36" w:rsidRDefault="009968CC" w:rsidP="00933321">
            <w:pPr>
              <w:jc w:val="center"/>
            </w:pPr>
            <w:r w:rsidRPr="00F96A36">
              <w:t>31</w:t>
            </w:r>
          </w:p>
        </w:tc>
      </w:tr>
      <w:tr w:rsidR="009968CC" w:rsidRPr="00F96A36" w:rsidTr="00933321">
        <w:tc>
          <w:tcPr>
            <w:tcW w:w="518" w:type="dxa"/>
          </w:tcPr>
          <w:p w:rsidR="009968CC" w:rsidRPr="00F96A36" w:rsidRDefault="009968CC" w:rsidP="00933321">
            <w:r w:rsidRPr="00F96A36">
              <w:t>3.</w:t>
            </w:r>
          </w:p>
        </w:tc>
        <w:tc>
          <w:tcPr>
            <w:tcW w:w="5686" w:type="dxa"/>
          </w:tcPr>
          <w:p w:rsidR="009968CC" w:rsidRPr="00F96A36" w:rsidRDefault="009968CC" w:rsidP="00933321">
            <w:r w:rsidRPr="00F96A36">
              <w:t>Учреждение дополнительного образования детей</w:t>
            </w:r>
          </w:p>
        </w:tc>
        <w:tc>
          <w:tcPr>
            <w:tcW w:w="2126" w:type="dxa"/>
          </w:tcPr>
          <w:p w:rsidR="009968CC" w:rsidRPr="00F96A36" w:rsidRDefault="009968CC" w:rsidP="00933321">
            <w:pPr>
              <w:jc w:val="center"/>
            </w:pPr>
            <w:r w:rsidRPr="00F96A36">
              <w:t>1</w:t>
            </w:r>
          </w:p>
        </w:tc>
        <w:tc>
          <w:tcPr>
            <w:tcW w:w="2126" w:type="dxa"/>
          </w:tcPr>
          <w:p w:rsidR="009968CC" w:rsidRPr="00F96A36" w:rsidRDefault="009968CC" w:rsidP="00933321">
            <w:pPr>
              <w:jc w:val="center"/>
            </w:pPr>
            <w:r w:rsidRPr="00F96A36">
              <w:t>1</w:t>
            </w:r>
          </w:p>
        </w:tc>
      </w:tr>
      <w:tr w:rsidR="009968CC" w:rsidRPr="00F96A36" w:rsidTr="00933321">
        <w:tc>
          <w:tcPr>
            <w:tcW w:w="518" w:type="dxa"/>
          </w:tcPr>
          <w:p w:rsidR="009968CC" w:rsidRPr="00F96A36" w:rsidRDefault="009968CC" w:rsidP="00933321">
            <w:r w:rsidRPr="00F96A36">
              <w:t>4.</w:t>
            </w:r>
          </w:p>
        </w:tc>
        <w:tc>
          <w:tcPr>
            <w:tcW w:w="5686" w:type="dxa"/>
          </w:tcPr>
          <w:p w:rsidR="009968CC" w:rsidRPr="00F96A36" w:rsidRDefault="009968CC" w:rsidP="00933321">
            <w:r w:rsidRPr="00F96A36">
              <w:t>КГБУСО «СРЦН «Парус надежды»</w:t>
            </w:r>
          </w:p>
        </w:tc>
        <w:tc>
          <w:tcPr>
            <w:tcW w:w="2126" w:type="dxa"/>
          </w:tcPr>
          <w:p w:rsidR="009968CC" w:rsidRPr="00F96A36" w:rsidRDefault="009968CC" w:rsidP="00933321">
            <w:pPr>
              <w:jc w:val="center"/>
            </w:pPr>
            <w:r w:rsidRPr="00F96A36">
              <w:t>1</w:t>
            </w:r>
          </w:p>
        </w:tc>
        <w:tc>
          <w:tcPr>
            <w:tcW w:w="2126" w:type="dxa"/>
          </w:tcPr>
          <w:p w:rsidR="009968CC" w:rsidRPr="00F96A36" w:rsidRDefault="009968CC" w:rsidP="00933321">
            <w:pPr>
              <w:jc w:val="center"/>
            </w:pPr>
            <w:r w:rsidRPr="00F96A36">
              <w:t>1</w:t>
            </w:r>
          </w:p>
        </w:tc>
      </w:tr>
      <w:tr w:rsidR="009968CC" w:rsidRPr="00F96A36" w:rsidTr="00933321">
        <w:tc>
          <w:tcPr>
            <w:tcW w:w="6204" w:type="dxa"/>
            <w:gridSpan w:val="2"/>
            <w:shd w:val="clear" w:color="auto" w:fill="FFFFFF"/>
          </w:tcPr>
          <w:p w:rsidR="009968CC" w:rsidRPr="00F96A36" w:rsidRDefault="009968CC" w:rsidP="00933321">
            <w:r w:rsidRPr="00F96A36">
              <w:rPr>
                <w:b/>
              </w:rPr>
              <w:t>И Т О Г О</w:t>
            </w:r>
          </w:p>
        </w:tc>
        <w:tc>
          <w:tcPr>
            <w:tcW w:w="2126" w:type="dxa"/>
          </w:tcPr>
          <w:p w:rsidR="009968CC" w:rsidRPr="00F96A36" w:rsidRDefault="009968CC" w:rsidP="00933321">
            <w:pPr>
              <w:jc w:val="center"/>
              <w:rPr>
                <w:b/>
              </w:rPr>
            </w:pPr>
            <w:r w:rsidRPr="00F96A36">
              <w:rPr>
                <w:b/>
              </w:rPr>
              <w:t>28</w:t>
            </w:r>
          </w:p>
        </w:tc>
        <w:tc>
          <w:tcPr>
            <w:tcW w:w="2126" w:type="dxa"/>
          </w:tcPr>
          <w:p w:rsidR="009968CC" w:rsidRPr="00F96A36" w:rsidRDefault="009968CC" w:rsidP="00933321">
            <w:pPr>
              <w:jc w:val="center"/>
              <w:rPr>
                <w:b/>
              </w:rPr>
            </w:pPr>
            <w:r w:rsidRPr="00F96A36">
              <w:rPr>
                <w:b/>
              </w:rPr>
              <w:t>43</w:t>
            </w:r>
          </w:p>
        </w:tc>
      </w:tr>
    </w:tbl>
    <w:p w:rsidR="003265F3" w:rsidRPr="000336A0" w:rsidRDefault="00FE3DE3" w:rsidP="00066D96">
      <w:pPr>
        <w:spacing w:before="120" w:after="120"/>
        <w:jc w:val="center"/>
      </w:pPr>
      <w:r w:rsidRPr="00F96A36">
        <w:t>Конкурсн</w:t>
      </w:r>
      <w:r w:rsidRPr="000336A0">
        <w:t>ые</w:t>
      </w:r>
      <w:r w:rsidR="0031396A" w:rsidRPr="000336A0">
        <w:t xml:space="preserve"> работы </w:t>
      </w:r>
      <w:r w:rsidRPr="000336A0">
        <w:t xml:space="preserve">были заявлены </w:t>
      </w:r>
      <w:r w:rsidR="0031396A" w:rsidRPr="000336A0">
        <w:t xml:space="preserve">по </w:t>
      </w:r>
      <w:r w:rsidRPr="000336A0">
        <w:t xml:space="preserve">следующим </w:t>
      </w:r>
      <w:r w:rsidR="00066D96" w:rsidRPr="000336A0">
        <w:t>номинациям</w:t>
      </w:r>
      <w:r w:rsidRPr="000336A0">
        <w:t xml:space="preserve"> Конкурса: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654"/>
        <w:gridCol w:w="2268"/>
      </w:tblGrid>
      <w:tr w:rsidR="00066D96" w:rsidRPr="000336A0" w:rsidTr="00066D96">
        <w:tc>
          <w:tcPr>
            <w:tcW w:w="568" w:type="dxa"/>
          </w:tcPr>
          <w:p w:rsidR="00066D96" w:rsidRPr="000336A0" w:rsidRDefault="00066D96" w:rsidP="00933321">
            <w:pPr>
              <w:jc w:val="center"/>
            </w:pPr>
            <w:r w:rsidRPr="000336A0">
              <w:t xml:space="preserve">№ </w:t>
            </w:r>
          </w:p>
          <w:p w:rsidR="00066D96" w:rsidRPr="000336A0" w:rsidRDefault="00066D96" w:rsidP="00933321">
            <w:pPr>
              <w:jc w:val="center"/>
            </w:pPr>
            <w:r w:rsidRPr="000336A0">
              <w:t>п/п</w:t>
            </w:r>
          </w:p>
        </w:tc>
        <w:tc>
          <w:tcPr>
            <w:tcW w:w="7654" w:type="dxa"/>
          </w:tcPr>
          <w:p w:rsidR="00066D96" w:rsidRPr="000336A0" w:rsidRDefault="00066D96" w:rsidP="00933321">
            <w:pPr>
              <w:jc w:val="center"/>
            </w:pPr>
            <w:r w:rsidRPr="000336A0">
              <w:t>Номинации Конкурса</w:t>
            </w:r>
          </w:p>
        </w:tc>
        <w:tc>
          <w:tcPr>
            <w:tcW w:w="2268" w:type="dxa"/>
          </w:tcPr>
          <w:p w:rsidR="00066D96" w:rsidRPr="000336A0" w:rsidRDefault="00066D96" w:rsidP="00933321">
            <w:pPr>
              <w:jc w:val="center"/>
            </w:pPr>
            <w:r w:rsidRPr="000336A0">
              <w:t>Количество конкурсных работ</w:t>
            </w:r>
          </w:p>
        </w:tc>
      </w:tr>
      <w:tr w:rsidR="00066D96" w:rsidRPr="000336A0" w:rsidTr="00066D96">
        <w:tc>
          <w:tcPr>
            <w:tcW w:w="568" w:type="dxa"/>
          </w:tcPr>
          <w:p w:rsidR="00066D96" w:rsidRPr="000336A0" w:rsidRDefault="00066D96" w:rsidP="00933321">
            <w:pPr>
              <w:jc w:val="center"/>
            </w:pPr>
            <w:r w:rsidRPr="000336A0">
              <w:t>1.</w:t>
            </w:r>
          </w:p>
        </w:tc>
        <w:tc>
          <w:tcPr>
            <w:tcW w:w="7654" w:type="dxa"/>
          </w:tcPr>
          <w:p w:rsidR="00066D96" w:rsidRPr="000336A0" w:rsidRDefault="00066D96" w:rsidP="00933321">
            <w:r w:rsidRPr="000336A0">
              <w:rPr>
                <w:color w:val="000000"/>
              </w:rPr>
              <w:t>«Развитие вариативности воспитательных систем»</w:t>
            </w:r>
          </w:p>
        </w:tc>
        <w:tc>
          <w:tcPr>
            <w:tcW w:w="2268" w:type="dxa"/>
          </w:tcPr>
          <w:p w:rsidR="00066D96" w:rsidRPr="000336A0" w:rsidRDefault="00066D96" w:rsidP="00933321">
            <w:pPr>
              <w:jc w:val="center"/>
            </w:pPr>
            <w:r w:rsidRPr="000336A0">
              <w:t>3</w:t>
            </w:r>
          </w:p>
        </w:tc>
      </w:tr>
      <w:tr w:rsidR="00066D96" w:rsidRPr="000336A0" w:rsidTr="00066D96">
        <w:tc>
          <w:tcPr>
            <w:tcW w:w="568" w:type="dxa"/>
          </w:tcPr>
          <w:p w:rsidR="00066D96" w:rsidRPr="000336A0" w:rsidRDefault="00066D96" w:rsidP="00933321">
            <w:pPr>
              <w:jc w:val="center"/>
            </w:pPr>
            <w:r w:rsidRPr="000336A0">
              <w:t>2.</w:t>
            </w:r>
          </w:p>
        </w:tc>
        <w:tc>
          <w:tcPr>
            <w:tcW w:w="7654" w:type="dxa"/>
          </w:tcPr>
          <w:p w:rsidR="00066D96" w:rsidRPr="000336A0" w:rsidRDefault="00066D96" w:rsidP="00933321">
            <w:r w:rsidRPr="000336A0">
              <w:t>«Развитие вариативности программ воспитания детей и молодежи»</w:t>
            </w:r>
          </w:p>
        </w:tc>
        <w:tc>
          <w:tcPr>
            <w:tcW w:w="2268" w:type="dxa"/>
          </w:tcPr>
          <w:p w:rsidR="00066D96" w:rsidRPr="000336A0" w:rsidRDefault="000C6BD3" w:rsidP="00933321">
            <w:pPr>
              <w:jc w:val="center"/>
            </w:pPr>
            <w:r w:rsidRPr="000336A0">
              <w:t>4</w:t>
            </w:r>
          </w:p>
        </w:tc>
      </w:tr>
      <w:tr w:rsidR="00066D96" w:rsidRPr="000336A0" w:rsidTr="00066D96">
        <w:tc>
          <w:tcPr>
            <w:tcW w:w="568" w:type="dxa"/>
          </w:tcPr>
          <w:p w:rsidR="00066D96" w:rsidRPr="000336A0" w:rsidRDefault="00066D96" w:rsidP="00933321">
            <w:pPr>
              <w:jc w:val="center"/>
            </w:pPr>
            <w:r w:rsidRPr="000336A0">
              <w:t>3.</w:t>
            </w:r>
          </w:p>
        </w:tc>
        <w:tc>
          <w:tcPr>
            <w:tcW w:w="7654" w:type="dxa"/>
          </w:tcPr>
          <w:p w:rsidR="00066D96" w:rsidRPr="000336A0" w:rsidRDefault="00066D96" w:rsidP="00933321">
            <w:r w:rsidRPr="000336A0">
              <w:t>«Развитие деятельности детских и молодежных общественных объединений, органов ученического самоуправления»</w:t>
            </w:r>
          </w:p>
        </w:tc>
        <w:tc>
          <w:tcPr>
            <w:tcW w:w="2268" w:type="dxa"/>
          </w:tcPr>
          <w:p w:rsidR="00066D96" w:rsidRPr="000336A0" w:rsidRDefault="00066D96" w:rsidP="00933321">
            <w:pPr>
              <w:jc w:val="center"/>
            </w:pPr>
            <w:r w:rsidRPr="000336A0">
              <w:t>1</w:t>
            </w:r>
          </w:p>
        </w:tc>
      </w:tr>
      <w:tr w:rsidR="00066D96" w:rsidRPr="000336A0" w:rsidTr="00066D96">
        <w:tc>
          <w:tcPr>
            <w:tcW w:w="568" w:type="dxa"/>
          </w:tcPr>
          <w:p w:rsidR="00066D96" w:rsidRPr="000336A0" w:rsidRDefault="00066D96" w:rsidP="00933321">
            <w:pPr>
              <w:jc w:val="center"/>
            </w:pPr>
            <w:r w:rsidRPr="000336A0">
              <w:t>4.</w:t>
            </w:r>
          </w:p>
        </w:tc>
        <w:tc>
          <w:tcPr>
            <w:tcW w:w="7654" w:type="dxa"/>
          </w:tcPr>
          <w:p w:rsidR="00066D96" w:rsidRPr="000336A0" w:rsidRDefault="00066D96" w:rsidP="00933321">
            <w:r w:rsidRPr="000336A0">
              <w:t>«Воспитание в урочной деятельности»</w:t>
            </w:r>
          </w:p>
        </w:tc>
        <w:tc>
          <w:tcPr>
            <w:tcW w:w="2268" w:type="dxa"/>
          </w:tcPr>
          <w:p w:rsidR="00066D96" w:rsidRPr="000336A0" w:rsidRDefault="00066D96" w:rsidP="00933321">
            <w:pPr>
              <w:jc w:val="center"/>
            </w:pPr>
            <w:r w:rsidRPr="000336A0">
              <w:t>0</w:t>
            </w:r>
          </w:p>
        </w:tc>
      </w:tr>
      <w:tr w:rsidR="00066D96" w:rsidRPr="000336A0" w:rsidTr="00066D96">
        <w:tc>
          <w:tcPr>
            <w:tcW w:w="568" w:type="dxa"/>
          </w:tcPr>
          <w:p w:rsidR="00066D96" w:rsidRPr="000336A0" w:rsidRDefault="00066D96" w:rsidP="00933321">
            <w:pPr>
              <w:jc w:val="center"/>
            </w:pPr>
            <w:r w:rsidRPr="000336A0">
              <w:t>5.</w:t>
            </w:r>
          </w:p>
        </w:tc>
        <w:tc>
          <w:tcPr>
            <w:tcW w:w="7654" w:type="dxa"/>
          </w:tcPr>
          <w:p w:rsidR="00066D96" w:rsidRPr="000336A0" w:rsidRDefault="00066D96" w:rsidP="00933321">
            <w:r w:rsidRPr="000336A0">
              <w:t>«Воспитание во внеурочной деятельности»</w:t>
            </w:r>
          </w:p>
        </w:tc>
        <w:tc>
          <w:tcPr>
            <w:tcW w:w="2268" w:type="dxa"/>
          </w:tcPr>
          <w:p w:rsidR="00066D96" w:rsidRPr="000336A0" w:rsidRDefault="00066D96" w:rsidP="00933321">
            <w:pPr>
              <w:jc w:val="center"/>
            </w:pPr>
            <w:r w:rsidRPr="000336A0">
              <w:t>2</w:t>
            </w:r>
          </w:p>
        </w:tc>
      </w:tr>
      <w:tr w:rsidR="00066D96" w:rsidRPr="000336A0" w:rsidTr="00066D96">
        <w:tc>
          <w:tcPr>
            <w:tcW w:w="568" w:type="dxa"/>
          </w:tcPr>
          <w:p w:rsidR="00066D96" w:rsidRPr="000336A0" w:rsidRDefault="00066D96" w:rsidP="00933321">
            <w:pPr>
              <w:jc w:val="center"/>
            </w:pPr>
            <w:r w:rsidRPr="000336A0">
              <w:t>6.</w:t>
            </w:r>
          </w:p>
        </w:tc>
        <w:tc>
          <w:tcPr>
            <w:tcW w:w="7654" w:type="dxa"/>
          </w:tcPr>
          <w:p w:rsidR="00066D96" w:rsidRPr="000336A0" w:rsidRDefault="00066D96" w:rsidP="00933321">
            <w:r w:rsidRPr="000336A0">
              <w:t>«Воспитание в дополнительном образовании»</w:t>
            </w:r>
          </w:p>
        </w:tc>
        <w:tc>
          <w:tcPr>
            <w:tcW w:w="2268" w:type="dxa"/>
          </w:tcPr>
          <w:p w:rsidR="00066D96" w:rsidRPr="000336A0" w:rsidRDefault="000C6BD3" w:rsidP="00933321">
            <w:pPr>
              <w:jc w:val="center"/>
            </w:pPr>
            <w:r w:rsidRPr="000336A0">
              <w:t>2</w:t>
            </w:r>
          </w:p>
        </w:tc>
      </w:tr>
      <w:tr w:rsidR="00066D96" w:rsidRPr="000336A0" w:rsidTr="00066D96">
        <w:trPr>
          <w:trHeight w:val="275"/>
        </w:trPr>
        <w:tc>
          <w:tcPr>
            <w:tcW w:w="568" w:type="dxa"/>
          </w:tcPr>
          <w:p w:rsidR="00066D96" w:rsidRPr="000336A0" w:rsidRDefault="00066D96" w:rsidP="00933321">
            <w:pPr>
              <w:jc w:val="center"/>
            </w:pPr>
            <w:r w:rsidRPr="000336A0">
              <w:t>7.</w:t>
            </w:r>
          </w:p>
        </w:tc>
        <w:tc>
          <w:tcPr>
            <w:tcW w:w="7654" w:type="dxa"/>
          </w:tcPr>
          <w:p w:rsidR="00066D96" w:rsidRPr="000336A0" w:rsidRDefault="00066D96" w:rsidP="00933321">
            <w:r w:rsidRPr="000336A0">
              <w:t xml:space="preserve">«Воспитание во </w:t>
            </w:r>
            <w:proofErr w:type="spellStart"/>
            <w:r w:rsidRPr="000336A0">
              <w:t>внеучебной</w:t>
            </w:r>
            <w:proofErr w:type="spellEnd"/>
            <w:r w:rsidRPr="000336A0">
              <w:t xml:space="preserve"> деятельности»</w:t>
            </w:r>
          </w:p>
        </w:tc>
        <w:tc>
          <w:tcPr>
            <w:tcW w:w="2268" w:type="dxa"/>
          </w:tcPr>
          <w:p w:rsidR="00066D96" w:rsidRPr="000336A0" w:rsidRDefault="000C6BD3" w:rsidP="00066D96">
            <w:pPr>
              <w:jc w:val="center"/>
            </w:pPr>
            <w:r w:rsidRPr="000336A0">
              <w:t>8</w:t>
            </w:r>
          </w:p>
        </w:tc>
      </w:tr>
      <w:tr w:rsidR="00066D96" w:rsidRPr="000336A0" w:rsidTr="00066D96">
        <w:tc>
          <w:tcPr>
            <w:tcW w:w="568" w:type="dxa"/>
          </w:tcPr>
          <w:p w:rsidR="00066D96" w:rsidRPr="000336A0" w:rsidRDefault="00066D96" w:rsidP="00933321">
            <w:pPr>
              <w:jc w:val="center"/>
            </w:pPr>
            <w:r w:rsidRPr="000336A0">
              <w:t>8.</w:t>
            </w:r>
          </w:p>
        </w:tc>
        <w:tc>
          <w:tcPr>
            <w:tcW w:w="7654" w:type="dxa"/>
          </w:tcPr>
          <w:p w:rsidR="00066D96" w:rsidRPr="000336A0" w:rsidRDefault="00066D96" w:rsidP="00933321">
            <w:r w:rsidRPr="000336A0">
              <w:t>«Воспитание на повороте судьбы»</w:t>
            </w:r>
          </w:p>
        </w:tc>
        <w:tc>
          <w:tcPr>
            <w:tcW w:w="2268" w:type="dxa"/>
          </w:tcPr>
          <w:p w:rsidR="00066D96" w:rsidRPr="000336A0" w:rsidRDefault="000C6BD3" w:rsidP="00933321">
            <w:pPr>
              <w:jc w:val="center"/>
            </w:pPr>
            <w:r w:rsidRPr="000336A0">
              <w:t>1</w:t>
            </w:r>
          </w:p>
        </w:tc>
      </w:tr>
      <w:tr w:rsidR="00066D96" w:rsidRPr="000336A0" w:rsidTr="00066D96">
        <w:tc>
          <w:tcPr>
            <w:tcW w:w="568" w:type="dxa"/>
          </w:tcPr>
          <w:p w:rsidR="00066D96" w:rsidRPr="000336A0" w:rsidRDefault="00066D96" w:rsidP="00933321">
            <w:pPr>
              <w:jc w:val="center"/>
            </w:pPr>
            <w:r w:rsidRPr="000336A0">
              <w:t>9.</w:t>
            </w:r>
          </w:p>
        </w:tc>
        <w:tc>
          <w:tcPr>
            <w:tcW w:w="7654" w:type="dxa"/>
          </w:tcPr>
          <w:p w:rsidR="00066D96" w:rsidRPr="000336A0" w:rsidRDefault="00066D96" w:rsidP="00933321">
            <w:r w:rsidRPr="000336A0">
              <w:t>«Развитие воспитательного потенциала современной семьи»</w:t>
            </w:r>
          </w:p>
        </w:tc>
        <w:tc>
          <w:tcPr>
            <w:tcW w:w="2268" w:type="dxa"/>
          </w:tcPr>
          <w:p w:rsidR="00066D96" w:rsidRPr="000336A0" w:rsidRDefault="00066D96" w:rsidP="00933321">
            <w:pPr>
              <w:jc w:val="center"/>
            </w:pPr>
            <w:r w:rsidRPr="000336A0">
              <w:t>3</w:t>
            </w:r>
          </w:p>
        </w:tc>
      </w:tr>
      <w:tr w:rsidR="00066D96" w:rsidRPr="000336A0" w:rsidTr="00066D96">
        <w:tc>
          <w:tcPr>
            <w:tcW w:w="568" w:type="dxa"/>
          </w:tcPr>
          <w:p w:rsidR="00066D96" w:rsidRPr="000336A0" w:rsidRDefault="00066D96" w:rsidP="00933321">
            <w:pPr>
              <w:jc w:val="center"/>
            </w:pPr>
            <w:r w:rsidRPr="000336A0">
              <w:t>10.</w:t>
            </w:r>
          </w:p>
        </w:tc>
        <w:tc>
          <w:tcPr>
            <w:tcW w:w="7654" w:type="dxa"/>
          </w:tcPr>
          <w:p w:rsidR="00066D96" w:rsidRPr="000336A0" w:rsidRDefault="00066D96" w:rsidP="00933321">
            <w:r w:rsidRPr="000336A0">
              <w:t>«Развитие социального партнерства в воспитании детей и молодежи»</w:t>
            </w:r>
          </w:p>
        </w:tc>
        <w:tc>
          <w:tcPr>
            <w:tcW w:w="2268" w:type="dxa"/>
          </w:tcPr>
          <w:p w:rsidR="00066D96" w:rsidRPr="000336A0" w:rsidRDefault="00066D96" w:rsidP="00933321">
            <w:pPr>
              <w:jc w:val="center"/>
            </w:pPr>
            <w:r w:rsidRPr="000336A0">
              <w:t>4</w:t>
            </w:r>
          </w:p>
        </w:tc>
      </w:tr>
      <w:tr w:rsidR="00066D96" w:rsidRPr="000336A0" w:rsidTr="00066D96">
        <w:tc>
          <w:tcPr>
            <w:tcW w:w="568" w:type="dxa"/>
          </w:tcPr>
          <w:p w:rsidR="00066D96" w:rsidRPr="000336A0" w:rsidRDefault="00066D96" w:rsidP="00933321">
            <w:pPr>
              <w:jc w:val="center"/>
              <w:rPr>
                <w:b/>
              </w:rPr>
            </w:pPr>
          </w:p>
        </w:tc>
        <w:tc>
          <w:tcPr>
            <w:tcW w:w="7654" w:type="dxa"/>
          </w:tcPr>
          <w:p w:rsidR="00066D96" w:rsidRPr="000336A0" w:rsidRDefault="00066D96" w:rsidP="00933321">
            <w:pPr>
              <w:jc w:val="right"/>
              <w:rPr>
                <w:b/>
              </w:rPr>
            </w:pPr>
            <w:r w:rsidRPr="000336A0">
              <w:rPr>
                <w:b/>
              </w:rPr>
              <w:t>Всего</w:t>
            </w:r>
          </w:p>
        </w:tc>
        <w:tc>
          <w:tcPr>
            <w:tcW w:w="2268" w:type="dxa"/>
          </w:tcPr>
          <w:p w:rsidR="00066D96" w:rsidRPr="000336A0" w:rsidRDefault="00066D96" w:rsidP="00933321">
            <w:pPr>
              <w:jc w:val="center"/>
              <w:rPr>
                <w:b/>
              </w:rPr>
            </w:pPr>
            <w:r w:rsidRPr="000336A0">
              <w:rPr>
                <w:b/>
              </w:rPr>
              <w:t>28</w:t>
            </w:r>
          </w:p>
        </w:tc>
      </w:tr>
    </w:tbl>
    <w:p w:rsidR="000336A0" w:rsidRDefault="000336A0" w:rsidP="00645BA1">
      <w:pPr>
        <w:spacing w:line="276" w:lineRule="auto"/>
        <w:ind w:firstLine="709"/>
        <w:jc w:val="both"/>
      </w:pPr>
    </w:p>
    <w:p w:rsidR="00F96A36" w:rsidRPr="000336A0" w:rsidRDefault="00F96A36" w:rsidP="00645BA1">
      <w:pPr>
        <w:spacing w:line="276" w:lineRule="auto"/>
        <w:ind w:firstLine="709"/>
        <w:jc w:val="both"/>
      </w:pPr>
      <w:r w:rsidRPr="000336A0">
        <w:lastRenderedPageBreak/>
        <w:t xml:space="preserve">При подведении итогов Конкурса </w:t>
      </w:r>
      <w:r w:rsidR="00645BA1" w:rsidRPr="000336A0">
        <w:t>Жюри приня</w:t>
      </w:r>
      <w:r w:rsidRPr="000336A0">
        <w:t>л</w:t>
      </w:r>
      <w:r w:rsidR="00645BA1" w:rsidRPr="000336A0">
        <w:t>о решение об объединении результатов по всем номинаци</w:t>
      </w:r>
      <w:r w:rsidRPr="000336A0">
        <w:t xml:space="preserve">ям </w:t>
      </w:r>
      <w:r w:rsidR="00645BA1" w:rsidRPr="000336A0">
        <w:t>и подведении итогов в целом по Конкурсу, в связи с тем, что на участие в разных номинациях Конкурса поступило менее 10 работ</w:t>
      </w:r>
      <w:r w:rsidRPr="000336A0">
        <w:t xml:space="preserve"> (п.8.6 Положения о Конкурсе). </w:t>
      </w:r>
    </w:p>
    <w:p w:rsidR="00F96A36" w:rsidRPr="000336A0" w:rsidRDefault="00AF6762" w:rsidP="00F96A36">
      <w:pPr>
        <w:spacing w:line="276" w:lineRule="auto"/>
        <w:ind w:firstLine="709"/>
        <w:jc w:val="both"/>
      </w:pPr>
      <w:r w:rsidRPr="000336A0">
        <w:t xml:space="preserve">По итогам оценки конкурсных работ Жюри </w:t>
      </w:r>
      <w:r w:rsidR="00D1472C" w:rsidRPr="000336A0">
        <w:t>определ</w:t>
      </w:r>
      <w:r w:rsidRPr="000336A0">
        <w:t>ило</w:t>
      </w:r>
      <w:r w:rsidR="00F96A36" w:rsidRPr="000336A0">
        <w:t xml:space="preserve"> 2-х победителей Конкурса, набравших одинаковое количество баллов и занявших 1-е место в общем рейтинге, и 4-х лауреатов Конкурса, занявших 2-е и 3-е места в общем рейтинге.</w:t>
      </w:r>
    </w:p>
    <w:p w:rsidR="00D123BF" w:rsidRDefault="00D123BF" w:rsidP="002C0744">
      <w:pPr>
        <w:tabs>
          <w:tab w:val="left" w:pos="1418"/>
        </w:tabs>
        <w:ind w:firstLine="709"/>
        <w:jc w:val="both"/>
        <w:rPr>
          <w:b/>
        </w:rPr>
      </w:pPr>
    </w:p>
    <w:p w:rsidR="00F96A36" w:rsidRPr="000336A0" w:rsidRDefault="00AE3B34" w:rsidP="002C0744">
      <w:pPr>
        <w:tabs>
          <w:tab w:val="left" w:pos="1418"/>
        </w:tabs>
        <w:ind w:firstLine="709"/>
        <w:jc w:val="both"/>
      </w:pPr>
      <w:r w:rsidRPr="000336A0">
        <w:rPr>
          <w:b/>
        </w:rPr>
        <w:t>Победител</w:t>
      </w:r>
      <w:r w:rsidR="00F96A36" w:rsidRPr="000336A0">
        <w:rPr>
          <w:b/>
        </w:rPr>
        <w:t>ями</w:t>
      </w:r>
      <w:r w:rsidRPr="000336A0">
        <w:rPr>
          <w:b/>
        </w:rPr>
        <w:t xml:space="preserve"> Конкурса</w:t>
      </w:r>
      <w:r w:rsidR="002C0744" w:rsidRPr="000336A0">
        <w:rPr>
          <w:b/>
        </w:rPr>
        <w:t xml:space="preserve">, занявшими </w:t>
      </w:r>
      <w:r w:rsidR="00586373" w:rsidRPr="000336A0">
        <w:rPr>
          <w:b/>
        </w:rPr>
        <w:t>1-е место</w:t>
      </w:r>
      <w:r w:rsidR="002C0744" w:rsidRPr="000336A0">
        <w:rPr>
          <w:b/>
        </w:rPr>
        <w:t xml:space="preserve">, </w:t>
      </w:r>
      <w:r w:rsidR="00F96A36" w:rsidRPr="000336A0">
        <w:t>стали</w:t>
      </w:r>
      <w:r w:rsidRPr="000336A0">
        <w:t>:</w:t>
      </w:r>
    </w:p>
    <w:p w:rsidR="002C0744" w:rsidRPr="000336A0" w:rsidRDefault="002C0744" w:rsidP="002C0744">
      <w:pPr>
        <w:suppressAutoHyphens/>
        <w:ind w:firstLine="709"/>
        <w:jc w:val="both"/>
      </w:pPr>
      <w:r w:rsidRPr="000336A0">
        <w:rPr>
          <w:b/>
        </w:rPr>
        <w:t>1.</w:t>
      </w:r>
      <w:r w:rsidR="00F96A36" w:rsidRPr="000336A0">
        <w:rPr>
          <w:b/>
        </w:rPr>
        <w:t xml:space="preserve">Косолапова Татьяна Леонидовна, </w:t>
      </w:r>
      <w:r w:rsidR="00F96A36" w:rsidRPr="000336A0">
        <w:t>учитель истории и обществознания</w:t>
      </w:r>
      <w:r w:rsidR="00F96A36" w:rsidRPr="000336A0">
        <w:rPr>
          <w:b/>
        </w:rPr>
        <w:t xml:space="preserve"> </w:t>
      </w:r>
      <w:r w:rsidR="00F96A36" w:rsidRPr="000336A0">
        <w:t>МБОУ «Гимназия» городского округа Спасск-Дальний</w:t>
      </w:r>
      <w:r w:rsidRPr="000336A0">
        <w:t>.</w:t>
      </w:r>
    </w:p>
    <w:p w:rsidR="00F96A36" w:rsidRPr="000336A0" w:rsidRDefault="002C0744" w:rsidP="002C0744">
      <w:pPr>
        <w:suppressAutoHyphens/>
        <w:ind w:firstLine="709"/>
        <w:jc w:val="both"/>
        <w:rPr>
          <w:bCs/>
        </w:rPr>
      </w:pPr>
      <w:r w:rsidRPr="000336A0">
        <w:t>Тема конкурсной работы:</w:t>
      </w:r>
      <w:r w:rsidR="00F96A36" w:rsidRPr="000336A0">
        <w:t xml:space="preserve"> </w:t>
      </w:r>
      <w:r w:rsidRPr="000336A0">
        <w:rPr>
          <w:bCs/>
        </w:rPr>
        <w:t>«Развитие социального партнерства в воспитании детей и    молодежи: из опыта работы».</w:t>
      </w:r>
    </w:p>
    <w:p w:rsidR="002C0744" w:rsidRPr="000336A0" w:rsidRDefault="000336A0" w:rsidP="002C0744">
      <w:pPr>
        <w:suppressAutoHyphens/>
        <w:ind w:firstLine="709"/>
        <w:jc w:val="both"/>
        <w:rPr>
          <w:bCs/>
        </w:rPr>
      </w:pPr>
      <w:r w:rsidRPr="000336A0">
        <w:rPr>
          <w:bCs/>
        </w:rPr>
        <w:t xml:space="preserve">Номинация: </w:t>
      </w:r>
      <w:r w:rsidR="002C0744" w:rsidRPr="000336A0">
        <w:rPr>
          <w:bCs/>
        </w:rPr>
        <w:t>«Развитие социального партнерства в воспитании детей и    молодежи».</w:t>
      </w:r>
    </w:p>
    <w:p w:rsidR="002C0744" w:rsidRPr="000336A0" w:rsidRDefault="002C0744" w:rsidP="002C0744">
      <w:pPr>
        <w:suppressAutoHyphens/>
        <w:ind w:firstLine="709"/>
        <w:jc w:val="both"/>
      </w:pPr>
      <w:r w:rsidRPr="000336A0">
        <w:rPr>
          <w:b/>
          <w:bCs/>
        </w:rPr>
        <w:t>2.</w:t>
      </w:r>
      <w:r w:rsidRPr="000336A0">
        <w:rPr>
          <w:b/>
        </w:rPr>
        <w:t>Скобенко Михаил Эдуардович</w:t>
      </w:r>
      <w:r w:rsidRPr="000336A0">
        <w:t>, директор МБОУ «Сред</w:t>
      </w:r>
      <w:r w:rsidR="00A41195">
        <w:t>няя общеобразовательная школа №</w:t>
      </w:r>
      <w:bookmarkStart w:id="0" w:name="_GoBack"/>
      <w:bookmarkEnd w:id="0"/>
      <w:r w:rsidRPr="000336A0">
        <w:t>6 п. Новый» Надеждинского муниципального района.</w:t>
      </w:r>
    </w:p>
    <w:p w:rsidR="002C0744" w:rsidRPr="000336A0" w:rsidRDefault="002C0744" w:rsidP="002C0744">
      <w:pPr>
        <w:suppressAutoHyphens/>
        <w:ind w:firstLine="709"/>
        <w:jc w:val="both"/>
      </w:pPr>
      <w:r w:rsidRPr="000336A0">
        <w:t xml:space="preserve">Тема конкурсной работы: </w:t>
      </w:r>
      <w:r w:rsidRPr="000336A0">
        <w:rPr>
          <w:bCs/>
        </w:rPr>
        <w:t>«</w:t>
      </w:r>
      <w:r w:rsidR="000336A0" w:rsidRPr="000336A0">
        <w:t>27-</w:t>
      </w:r>
      <w:r w:rsidRPr="000336A0">
        <w:t xml:space="preserve">летняя история   команды КВН «Шпона» МБОУ </w:t>
      </w:r>
      <w:r w:rsidR="000336A0" w:rsidRPr="000336A0">
        <w:t>«</w:t>
      </w:r>
      <w:r w:rsidR="00A41195">
        <w:t>СОШ №</w:t>
      </w:r>
      <w:r w:rsidRPr="000336A0">
        <w:t>6 п. Новый</w:t>
      </w:r>
      <w:r w:rsidR="000336A0" w:rsidRPr="000336A0">
        <w:t>»</w:t>
      </w:r>
      <w:r w:rsidRPr="000336A0">
        <w:t xml:space="preserve"> краевого молодежного  общественного объединения   «Приморский КВН</w:t>
      </w:r>
      <w:r w:rsidRPr="000336A0">
        <w:rPr>
          <w:bCs/>
        </w:rPr>
        <w:t>».</w:t>
      </w:r>
    </w:p>
    <w:p w:rsidR="002C0744" w:rsidRPr="000336A0" w:rsidRDefault="002C0744" w:rsidP="002C0744">
      <w:pPr>
        <w:suppressAutoHyphens/>
        <w:ind w:firstLine="709"/>
        <w:jc w:val="both"/>
        <w:rPr>
          <w:bCs/>
        </w:rPr>
      </w:pPr>
      <w:r w:rsidRPr="000336A0">
        <w:rPr>
          <w:bCs/>
        </w:rPr>
        <w:t>Номинация: «</w:t>
      </w:r>
      <w:r w:rsidRPr="000336A0">
        <w:t>Развитие деятельности детских и молодежных общественных объединений, органов ученического самоуправления</w:t>
      </w:r>
      <w:r w:rsidRPr="000336A0">
        <w:rPr>
          <w:bCs/>
        </w:rPr>
        <w:t>».</w:t>
      </w:r>
    </w:p>
    <w:p w:rsidR="00D123BF" w:rsidRDefault="00D123BF" w:rsidP="002C0744">
      <w:pPr>
        <w:tabs>
          <w:tab w:val="left" w:pos="1418"/>
        </w:tabs>
        <w:ind w:firstLine="709"/>
        <w:jc w:val="both"/>
        <w:rPr>
          <w:b/>
        </w:rPr>
      </w:pPr>
    </w:p>
    <w:p w:rsidR="002C0744" w:rsidRPr="000336A0" w:rsidRDefault="002C0744" w:rsidP="002C0744">
      <w:pPr>
        <w:tabs>
          <w:tab w:val="left" w:pos="1418"/>
        </w:tabs>
        <w:ind w:firstLine="709"/>
        <w:jc w:val="both"/>
      </w:pPr>
      <w:r w:rsidRPr="000336A0">
        <w:rPr>
          <w:b/>
        </w:rPr>
        <w:t xml:space="preserve">Лауреатами Конкурса, занявшими 2-е место, </w:t>
      </w:r>
      <w:r w:rsidRPr="000336A0">
        <w:t>стали:</w:t>
      </w:r>
    </w:p>
    <w:p w:rsidR="002C0744" w:rsidRPr="000336A0" w:rsidRDefault="002C0744" w:rsidP="002C0744">
      <w:pPr>
        <w:tabs>
          <w:tab w:val="left" w:pos="1418"/>
        </w:tabs>
        <w:ind w:firstLine="709"/>
        <w:jc w:val="both"/>
      </w:pPr>
      <w:r w:rsidRPr="000336A0">
        <w:rPr>
          <w:b/>
        </w:rPr>
        <w:t>1.Авторский коллектив</w:t>
      </w:r>
      <w:r w:rsidRPr="000336A0">
        <w:t xml:space="preserve"> МБОУ «Средняя общеобразовательная школа с.</w:t>
      </w:r>
      <w:r w:rsidR="00A41195">
        <w:t xml:space="preserve"> </w:t>
      </w:r>
      <w:proofErr w:type="spellStart"/>
      <w:r w:rsidRPr="000336A0">
        <w:t>Новоникольска</w:t>
      </w:r>
      <w:proofErr w:type="spellEnd"/>
      <w:r w:rsidRPr="000336A0">
        <w:t xml:space="preserve"> Уссурийского городского округа:</w:t>
      </w:r>
    </w:p>
    <w:p w:rsidR="002C0744" w:rsidRPr="000336A0" w:rsidRDefault="002C0744" w:rsidP="002C0744">
      <w:pPr>
        <w:tabs>
          <w:tab w:val="left" w:pos="1418"/>
        </w:tabs>
        <w:ind w:firstLine="709"/>
        <w:jc w:val="both"/>
      </w:pPr>
      <w:proofErr w:type="spellStart"/>
      <w:r w:rsidRPr="000336A0">
        <w:rPr>
          <w:b/>
        </w:rPr>
        <w:t>Гольская</w:t>
      </w:r>
      <w:proofErr w:type="spellEnd"/>
      <w:r w:rsidRPr="000336A0">
        <w:rPr>
          <w:b/>
        </w:rPr>
        <w:t xml:space="preserve"> Светлана Николаевна</w:t>
      </w:r>
      <w:r w:rsidRPr="000336A0">
        <w:t>, заместитель директора по воспитательной работе;</w:t>
      </w:r>
    </w:p>
    <w:p w:rsidR="001D46A4" w:rsidRPr="000336A0" w:rsidRDefault="001D46A4" w:rsidP="002C0744">
      <w:pPr>
        <w:tabs>
          <w:tab w:val="left" w:pos="1418"/>
        </w:tabs>
        <w:ind w:firstLine="709"/>
        <w:jc w:val="both"/>
      </w:pPr>
      <w:r w:rsidRPr="000336A0">
        <w:rPr>
          <w:b/>
        </w:rPr>
        <w:t>Ершова Евгения Александровна</w:t>
      </w:r>
      <w:r w:rsidRPr="000336A0">
        <w:t>, учитель начальных классов.</w:t>
      </w:r>
    </w:p>
    <w:p w:rsidR="001D46A4" w:rsidRPr="000336A0" w:rsidRDefault="001D46A4" w:rsidP="001D46A4">
      <w:pPr>
        <w:suppressAutoHyphens/>
        <w:ind w:firstLine="709"/>
        <w:jc w:val="both"/>
      </w:pPr>
      <w:r w:rsidRPr="000336A0">
        <w:t>Тема конкурсной работы: «Патриотическое воспитание школьников во внеурочной деятельности»</w:t>
      </w:r>
      <w:r w:rsidRPr="000336A0">
        <w:rPr>
          <w:bCs/>
        </w:rPr>
        <w:t>.</w:t>
      </w:r>
    </w:p>
    <w:p w:rsidR="001D46A4" w:rsidRPr="000336A0" w:rsidRDefault="001D46A4" w:rsidP="001D46A4">
      <w:pPr>
        <w:suppressAutoHyphens/>
        <w:ind w:firstLine="709"/>
        <w:jc w:val="both"/>
        <w:rPr>
          <w:bCs/>
        </w:rPr>
      </w:pPr>
      <w:r w:rsidRPr="000336A0">
        <w:rPr>
          <w:bCs/>
        </w:rPr>
        <w:t>Номинация: «</w:t>
      </w:r>
      <w:r w:rsidRPr="000336A0">
        <w:t>Воспитание во внеурочной деятельности</w:t>
      </w:r>
      <w:r w:rsidRPr="000336A0">
        <w:rPr>
          <w:bCs/>
        </w:rPr>
        <w:t>».</w:t>
      </w:r>
    </w:p>
    <w:p w:rsidR="002C0744" w:rsidRPr="000336A0" w:rsidRDefault="001D46A4" w:rsidP="002C0744">
      <w:pPr>
        <w:tabs>
          <w:tab w:val="left" w:pos="1418"/>
        </w:tabs>
        <w:ind w:firstLine="709"/>
        <w:jc w:val="both"/>
      </w:pPr>
      <w:r w:rsidRPr="000336A0">
        <w:rPr>
          <w:b/>
        </w:rPr>
        <w:t>2.Пинигина Валентина Игоревна</w:t>
      </w:r>
      <w:r w:rsidRPr="000336A0">
        <w:t>, воспитатель</w:t>
      </w:r>
      <w:r w:rsidRPr="000336A0">
        <w:rPr>
          <w:b/>
        </w:rPr>
        <w:t xml:space="preserve"> </w:t>
      </w:r>
      <w:r w:rsidR="00A41195">
        <w:t>МБДОУ «Детский сад №</w:t>
      </w:r>
      <w:r w:rsidRPr="000336A0">
        <w:t>53» Находкинского городского округа.</w:t>
      </w:r>
    </w:p>
    <w:p w:rsidR="001D46A4" w:rsidRPr="000336A0" w:rsidRDefault="001D46A4" w:rsidP="001D46A4">
      <w:pPr>
        <w:suppressAutoHyphens/>
        <w:ind w:firstLine="709"/>
        <w:jc w:val="both"/>
      </w:pPr>
      <w:r w:rsidRPr="000336A0">
        <w:t>Тема конкурсной работы: Педагогический проект «От пассивности к партнёрству».</w:t>
      </w:r>
    </w:p>
    <w:p w:rsidR="001D46A4" w:rsidRPr="000336A0" w:rsidRDefault="001D46A4" w:rsidP="001D46A4">
      <w:pPr>
        <w:suppressAutoHyphens/>
        <w:ind w:firstLine="709"/>
        <w:jc w:val="both"/>
        <w:rPr>
          <w:bCs/>
        </w:rPr>
      </w:pPr>
      <w:r w:rsidRPr="000336A0">
        <w:rPr>
          <w:bCs/>
        </w:rPr>
        <w:t>Номинация: «Развитие социального партнерства в воспитании детей и    молодежи».</w:t>
      </w:r>
    </w:p>
    <w:p w:rsidR="00D123BF" w:rsidRDefault="00D123BF" w:rsidP="001D46A4">
      <w:pPr>
        <w:tabs>
          <w:tab w:val="left" w:pos="1418"/>
        </w:tabs>
        <w:ind w:firstLine="709"/>
        <w:jc w:val="both"/>
        <w:rPr>
          <w:b/>
        </w:rPr>
      </w:pPr>
    </w:p>
    <w:p w:rsidR="001D46A4" w:rsidRPr="000336A0" w:rsidRDefault="001D46A4" w:rsidP="001D46A4">
      <w:pPr>
        <w:tabs>
          <w:tab w:val="left" w:pos="1418"/>
        </w:tabs>
        <w:ind w:firstLine="709"/>
        <w:jc w:val="both"/>
      </w:pPr>
      <w:r w:rsidRPr="000336A0">
        <w:rPr>
          <w:b/>
        </w:rPr>
        <w:t xml:space="preserve">Лауреатами Конкурса, занявшими 3-е место, </w:t>
      </w:r>
      <w:r w:rsidRPr="000336A0">
        <w:t>стали:</w:t>
      </w:r>
    </w:p>
    <w:p w:rsidR="001D46A4" w:rsidRPr="000336A0" w:rsidRDefault="001D46A4" w:rsidP="001D46A4">
      <w:pPr>
        <w:tabs>
          <w:tab w:val="left" w:pos="1418"/>
        </w:tabs>
        <w:ind w:firstLine="709"/>
        <w:jc w:val="both"/>
        <w:rPr>
          <w:b/>
        </w:rPr>
      </w:pPr>
      <w:r w:rsidRPr="000336A0">
        <w:rPr>
          <w:b/>
        </w:rPr>
        <w:t>1.Бабетова Татьяна Владимировна</w:t>
      </w:r>
      <w:r w:rsidRPr="000336A0">
        <w:t>,</w:t>
      </w:r>
      <w:r w:rsidRPr="000336A0">
        <w:rPr>
          <w:b/>
        </w:rPr>
        <w:t xml:space="preserve"> </w:t>
      </w:r>
      <w:r w:rsidRPr="000336A0">
        <w:t>музыкальный руководитель МДОБУ «Центр развития ребенка – детский сад № 27 «</w:t>
      </w:r>
      <w:proofErr w:type="spellStart"/>
      <w:r w:rsidRPr="000336A0">
        <w:t>Дюймовочка</w:t>
      </w:r>
      <w:proofErr w:type="spellEnd"/>
      <w:r w:rsidRPr="000336A0">
        <w:t xml:space="preserve">» </w:t>
      </w:r>
      <w:proofErr w:type="spellStart"/>
      <w:r w:rsidRPr="000336A0">
        <w:t>Арсеньевского</w:t>
      </w:r>
      <w:proofErr w:type="spellEnd"/>
      <w:r w:rsidRPr="000336A0">
        <w:t xml:space="preserve"> городского округа.</w:t>
      </w:r>
    </w:p>
    <w:p w:rsidR="000336A0" w:rsidRPr="000336A0" w:rsidRDefault="001D46A4" w:rsidP="001D46A4">
      <w:pPr>
        <w:suppressAutoHyphens/>
        <w:ind w:firstLine="709"/>
        <w:jc w:val="both"/>
      </w:pPr>
      <w:r w:rsidRPr="000336A0">
        <w:t xml:space="preserve">Тема конкурсной работы: </w:t>
      </w:r>
      <w:r w:rsidR="000336A0" w:rsidRPr="000336A0">
        <w:t>Проект «Воспитание патриотической песней».</w:t>
      </w:r>
    </w:p>
    <w:p w:rsidR="000336A0" w:rsidRPr="000336A0" w:rsidRDefault="000336A0" w:rsidP="000336A0">
      <w:pPr>
        <w:suppressAutoHyphens/>
        <w:ind w:firstLine="709"/>
        <w:jc w:val="both"/>
        <w:rPr>
          <w:bCs/>
        </w:rPr>
      </w:pPr>
      <w:r w:rsidRPr="000336A0">
        <w:rPr>
          <w:bCs/>
        </w:rPr>
        <w:t>Номинация: «</w:t>
      </w:r>
      <w:r w:rsidRPr="000336A0">
        <w:t>Воспитание во внеурочной деятельности</w:t>
      </w:r>
      <w:r w:rsidRPr="000336A0">
        <w:rPr>
          <w:bCs/>
        </w:rPr>
        <w:t>».</w:t>
      </w:r>
    </w:p>
    <w:p w:rsidR="000336A0" w:rsidRPr="000336A0" w:rsidRDefault="000336A0" w:rsidP="000336A0">
      <w:pPr>
        <w:suppressAutoHyphens/>
        <w:ind w:firstLine="709"/>
        <w:jc w:val="both"/>
      </w:pPr>
      <w:r w:rsidRPr="000336A0">
        <w:rPr>
          <w:b/>
        </w:rPr>
        <w:t xml:space="preserve">2.Авторский коллектив </w:t>
      </w:r>
      <w:r w:rsidRPr="000336A0">
        <w:t>МБДОУ «Центр развития ребенка – д</w:t>
      </w:r>
      <w:r w:rsidR="00A41195">
        <w:t>етский сад №</w:t>
      </w:r>
      <w:r w:rsidRPr="000336A0">
        <w:t>39 «</w:t>
      </w:r>
      <w:proofErr w:type="spellStart"/>
      <w:r w:rsidRPr="000336A0">
        <w:t>Журавушка</w:t>
      </w:r>
      <w:proofErr w:type="spellEnd"/>
      <w:r w:rsidRPr="000336A0">
        <w:t>» городского округа Большой Камень:</w:t>
      </w:r>
    </w:p>
    <w:p w:rsidR="001D46A4" w:rsidRPr="000336A0" w:rsidRDefault="000336A0" w:rsidP="001D46A4">
      <w:pPr>
        <w:tabs>
          <w:tab w:val="left" w:pos="1418"/>
        </w:tabs>
        <w:ind w:firstLine="709"/>
        <w:jc w:val="both"/>
      </w:pPr>
      <w:r w:rsidRPr="000336A0">
        <w:rPr>
          <w:b/>
        </w:rPr>
        <w:t>Иванова Надежда Сергеевна</w:t>
      </w:r>
      <w:r w:rsidRPr="000336A0">
        <w:t>,</w:t>
      </w:r>
      <w:r w:rsidRPr="000336A0">
        <w:rPr>
          <w:b/>
        </w:rPr>
        <w:t xml:space="preserve"> </w:t>
      </w:r>
      <w:r w:rsidRPr="000336A0">
        <w:t>заместитель заведующего по воспитательно-методической работе;</w:t>
      </w:r>
    </w:p>
    <w:p w:rsidR="000336A0" w:rsidRPr="000336A0" w:rsidRDefault="000336A0" w:rsidP="001D46A4">
      <w:pPr>
        <w:tabs>
          <w:tab w:val="left" w:pos="1418"/>
        </w:tabs>
        <w:ind w:firstLine="709"/>
        <w:jc w:val="both"/>
      </w:pPr>
      <w:r w:rsidRPr="000336A0">
        <w:rPr>
          <w:b/>
        </w:rPr>
        <w:t>Горбачёва Наталья Владимировна</w:t>
      </w:r>
      <w:r w:rsidRPr="000336A0">
        <w:t>, воспитатель;</w:t>
      </w:r>
    </w:p>
    <w:p w:rsidR="000336A0" w:rsidRPr="000336A0" w:rsidRDefault="000336A0" w:rsidP="001D46A4">
      <w:pPr>
        <w:tabs>
          <w:tab w:val="left" w:pos="1418"/>
        </w:tabs>
        <w:ind w:firstLine="709"/>
        <w:jc w:val="both"/>
      </w:pPr>
      <w:r w:rsidRPr="000336A0">
        <w:rPr>
          <w:b/>
        </w:rPr>
        <w:t>Щукина Татьяна Петровна</w:t>
      </w:r>
      <w:r w:rsidRPr="000336A0">
        <w:t>, воспитатель.</w:t>
      </w:r>
    </w:p>
    <w:p w:rsidR="000336A0" w:rsidRPr="000336A0" w:rsidRDefault="000336A0" w:rsidP="000336A0">
      <w:pPr>
        <w:suppressAutoHyphens/>
        <w:ind w:firstLine="709"/>
        <w:jc w:val="both"/>
      </w:pPr>
      <w:r w:rsidRPr="000336A0">
        <w:t>Тема конкурсной работы: «Рабочая программа воспитания».</w:t>
      </w:r>
    </w:p>
    <w:p w:rsidR="000336A0" w:rsidRPr="000336A0" w:rsidRDefault="000336A0" w:rsidP="000336A0">
      <w:pPr>
        <w:suppressAutoHyphens/>
        <w:ind w:firstLine="709"/>
        <w:jc w:val="both"/>
        <w:rPr>
          <w:bCs/>
        </w:rPr>
      </w:pPr>
      <w:r w:rsidRPr="000336A0">
        <w:rPr>
          <w:bCs/>
        </w:rPr>
        <w:t>Номинация: «</w:t>
      </w:r>
      <w:r w:rsidRPr="000336A0">
        <w:rPr>
          <w:rStyle w:val="fontstyle01"/>
          <w:rFonts w:ascii="Times New Roman" w:hAnsi="Times New Roman"/>
          <w:b w:val="0"/>
          <w:sz w:val="24"/>
          <w:szCs w:val="24"/>
        </w:rPr>
        <w:t>Развитие вариативности программ воспитания детей и молодежи».</w:t>
      </w:r>
    </w:p>
    <w:p w:rsidR="001D46A4" w:rsidRPr="000336A0" w:rsidRDefault="001D46A4" w:rsidP="001D46A4">
      <w:pPr>
        <w:suppressAutoHyphens/>
        <w:ind w:firstLine="709"/>
        <w:jc w:val="both"/>
        <w:rPr>
          <w:bCs/>
        </w:rPr>
      </w:pPr>
    </w:p>
    <w:p w:rsidR="00D1472C" w:rsidRPr="00F96A36" w:rsidRDefault="00B33F6A" w:rsidP="00AD0152">
      <w:pPr>
        <w:spacing w:after="120"/>
        <w:ind w:firstLine="709"/>
        <w:jc w:val="both"/>
      </w:pPr>
      <w:r w:rsidRPr="00F96A36">
        <w:t>Победител</w:t>
      </w:r>
      <w:r w:rsidR="00D123BF">
        <w:t>и</w:t>
      </w:r>
      <w:r w:rsidR="00CB49EF" w:rsidRPr="00F96A36">
        <w:t xml:space="preserve"> и лауреаты</w:t>
      </w:r>
      <w:r w:rsidRPr="00F96A36">
        <w:t xml:space="preserve"> Конкурса будут награждены дипломами Министерства образования Приморского края. </w:t>
      </w:r>
      <w:r w:rsidR="00D1472C" w:rsidRPr="00F96A36">
        <w:t xml:space="preserve">Награждение состоится на </w:t>
      </w:r>
      <w:r w:rsidR="002F6087" w:rsidRPr="00F96A36">
        <w:t xml:space="preserve">ежегодной </w:t>
      </w:r>
      <w:r w:rsidR="00D1472C" w:rsidRPr="00F96A36">
        <w:t xml:space="preserve">Всероссийской научно-практической конференции «Духовно-нравственное развитие и воспитание в Приморском крае: </w:t>
      </w:r>
      <w:r w:rsidR="00AF6762" w:rsidRPr="00F96A36">
        <w:t>о</w:t>
      </w:r>
      <w:r w:rsidR="00D1472C" w:rsidRPr="00F96A36">
        <w:t>пыт, проблемы, перспективы</w:t>
      </w:r>
      <w:r w:rsidR="00AF6762" w:rsidRPr="00F96A36">
        <w:t xml:space="preserve"> развития</w:t>
      </w:r>
      <w:r w:rsidR="00D1472C" w:rsidRPr="00F96A36">
        <w:t xml:space="preserve">», которая состоится в  ГАУ ДПО </w:t>
      </w:r>
      <w:r w:rsidR="00AF6762" w:rsidRPr="00F96A36">
        <w:t>ПК ИРО</w:t>
      </w:r>
      <w:r w:rsidR="00D1472C" w:rsidRPr="00F96A36">
        <w:t xml:space="preserve">  в октябре 2022  года.</w:t>
      </w:r>
    </w:p>
    <w:p w:rsidR="005E3D81" w:rsidRPr="00F96A36" w:rsidRDefault="00E27A30" w:rsidP="005E3D81">
      <w:pPr>
        <w:spacing w:after="120"/>
        <w:ind w:firstLine="709"/>
        <w:jc w:val="both"/>
      </w:pPr>
      <w:r w:rsidRPr="00F96A36">
        <w:t>Участники Конкурса, не вошедшие в число победителей, получат электронные с</w:t>
      </w:r>
      <w:r w:rsidR="006F720C" w:rsidRPr="00F96A36">
        <w:t>ертификаты</w:t>
      </w:r>
      <w:r w:rsidRPr="00F96A36">
        <w:t xml:space="preserve"> ГАУ ДПО ПК ИРО</w:t>
      </w:r>
      <w:r w:rsidR="006F720C" w:rsidRPr="00F96A36">
        <w:t xml:space="preserve">, подтверждающие </w:t>
      </w:r>
      <w:r w:rsidRPr="00F96A36">
        <w:t xml:space="preserve">их </w:t>
      </w:r>
      <w:r w:rsidR="006F720C" w:rsidRPr="00F96A36">
        <w:t>участие в Конкурсе</w:t>
      </w:r>
      <w:r w:rsidRPr="00F96A36">
        <w:t xml:space="preserve"> (п.9.</w:t>
      </w:r>
      <w:r w:rsidR="00D123BF">
        <w:t>3</w:t>
      </w:r>
      <w:r w:rsidRPr="00F96A36">
        <w:t xml:space="preserve"> Положения о Конкурсе).</w:t>
      </w:r>
    </w:p>
    <w:sectPr w:rsidR="005E3D81" w:rsidRPr="00F96A36" w:rsidSect="00B20C15">
      <w:pgSz w:w="11906" w:h="16838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D77"/>
    <w:multiLevelType w:val="hybridMultilevel"/>
    <w:tmpl w:val="8A80FBFC"/>
    <w:lvl w:ilvl="0" w:tplc="234C948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1A265C9A"/>
    <w:multiLevelType w:val="hybridMultilevel"/>
    <w:tmpl w:val="47F4E47C"/>
    <w:lvl w:ilvl="0" w:tplc="7124F1B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B7356F"/>
    <w:multiLevelType w:val="hybridMultilevel"/>
    <w:tmpl w:val="1D582B22"/>
    <w:lvl w:ilvl="0" w:tplc="AAFAA766">
      <w:start w:val="1"/>
      <w:numFmt w:val="decimal"/>
      <w:lvlText w:val="%1."/>
      <w:lvlJc w:val="left"/>
      <w:pPr>
        <w:tabs>
          <w:tab w:val="num" w:pos="759"/>
        </w:tabs>
        <w:ind w:left="759" w:hanging="70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E20017"/>
    <w:multiLevelType w:val="hybridMultilevel"/>
    <w:tmpl w:val="E5685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A501A"/>
    <w:multiLevelType w:val="hybridMultilevel"/>
    <w:tmpl w:val="26C81980"/>
    <w:lvl w:ilvl="0" w:tplc="86D2A96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3121"/>
    <w:rsid w:val="000336A0"/>
    <w:rsid w:val="00037299"/>
    <w:rsid w:val="00045BEC"/>
    <w:rsid w:val="000463EC"/>
    <w:rsid w:val="00066D96"/>
    <w:rsid w:val="000B5B09"/>
    <w:rsid w:val="000C6BD3"/>
    <w:rsid w:val="000F439E"/>
    <w:rsid w:val="000F6972"/>
    <w:rsid w:val="00137355"/>
    <w:rsid w:val="00190A35"/>
    <w:rsid w:val="001B454E"/>
    <w:rsid w:val="001D46A4"/>
    <w:rsid w:val="001F3433"/>
    <w:rsid w:val="00250C8D"/>
    <w:rsid w:val="002C0744"/>
    <w:rsid w:val="002F26EB"/>
    <w:rsid w:val="002F6087"/>
    <w:rsid w:val="0031396A"/>
    <w:rsid w:val="003265F3"/>
    <w:rsid w:val="0034127A"/>
    <w:rsid w:val="003D188E"/>
    <w:rsid w:val="00507894"/>
    <w:rsid w:val="00577AF8"/>
    <w:rsid w:val="00586373"/>
    <w:rsid w:val="005E3D81"/>
    <w:rsid w:val="006004FC"/>
    <w:rsid w:val="00645BA1"/>
    <w:rsid w:val="00655517"/>
    <w:rsid w:val="00663518"/>
    <w:rsid w:val="00676642"/>
    <w:rsid w:val="00677A7F"/>
    <w:rsid w:val="006A2FF0"/>
    <w:rsid w:val="006A6362"/>
    <w:rsid w:val="006D3FD2"/>
    <w:rsid w:val="006E4FE3"/>
    <w:rsid w:val="006F3AE1"/>
    <w:rsid w:val="006F720C"/>
    <w:rsid w:val="00747239"/>
    <w:rsid w:val="00762EBE"/>
    <w:rsid w:val="00780BAB"/>
    <w:rsid w:val="007844F8"/>
    <w:rsid w:val="00794AE3"/>
    <w:rsid w:val="007A3AA1"/>
    <w:rsid w:val="007A6422"/>
    <w:rsid w:val="007B25A3"/>
    <w:rsid w:val="007F264C"/>
    <w:rsid w:val="008876BB"/>
    <w:rsid w:val="0089655D"/>
    <w:rsid w:val="008D5FE0"/>
    <w:rsid w:val="008E59AC"/>
    <w:rsid w:val="00920E56"/>
    <w:rsid w:val="00934F60"/>
    <w:rsid w:val="009425F6"/>
    <w:rsid w:val="009456BB"/>
    <w:rsid w:val="009968CC"/>
    <w:rsid w:val="009A5C8A"/>
    <w:rsid w:val="009D19AB"/>
    <w:rsid w:val="009F0F0A"/>
    <w:rsid w:val="00A350D1"/>
    <w:rsid w:val="00A37F68"/>
    <w:rsid w:val="00A4117F"/>
    <w:rsid w:val="00A41195"/>
    <w:rsid w:val="00A7552B"/>
    <w:rsid w:val="00A81BB2"/>
    <w:rsid w:val="00AD0152"/>
    <w:rsid w:val="00AE3B34"/>
    <w:rsid w:val="00AE5972"/>
    <w:rsid w:val="00AF6762"/>
    <w:rsid w:val="00B20C15"/>
    <w:rsid w:val="00B33F6A"/>
    <w:rsid w:val="00B4716A"/>
    <w:rsid w:val="00BB0DE1"/>
    <w:rsid w:val="00BE4AA7"/>
    <w:rsid w:val="00BF63BD"/>
    <w:rsid w:val="00C03121"/>
    <w:rsid w:val="00C345EE"/>
    <w:rsid w:val="00C36D6D"/>
    <w:rsid w:val="00C764D1"/>
    <w:rsid w:val="00C93345"/>
    <w:rsid w:val="00C933AA"/>
    <w:rsid w:val="00CB49EF"/>
    <w:rsid w:val="00CD1CAE"/>
    <w:rsid w:val="00CF583E"/>
    <w:rsid w:val="00D123BF"/>
    <w:rsid w:val="00D1472C"/>
    <w:rsid w:val="00D30405"/>
    <w:rsid w:val="00D379FE"/>
    <w:rsid w:val="00D71183"/>
    <w:rsid w:val="00DA78C3"/>
    <w:rsid w:val="00DC1E97"/>
    <w:rsid w:val="00E27A30"/>
    <w:rsid w:val="00E32D10"/>
    <w:rsid w:val="00EC6813"/>
    <w:rsid w:val="00EE02DE"/>
    <w:rsid w:val="00F75B6E"/>
    <w:rsid w:val="00F86A2C"/>
    <w:rsid w:val="00F920D4"/>
    <w:rsid w:val="00F96A36"/>
    <w:rsid w:val="00FE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D188E"/>
    <w:rPr>
      <w:rFonts w:ascii="Calibri" w:eastAsia="Calibri" w:hAnsi="Calibri"/>
      <w:lang w:eastAsia="ar-SA"/>
    </w:rPr>
  </w:style>
  <w:style w:type="paragraph" w:styleId="a4">
    <w:name w:val="No Spacing"/>
    <w:link w:val="a3"/>
    <w:uiPriority w:val="1"/>
    <w:qFormat/>
    <w:rsid w:val="003D188E"/>
    <w:pPr>
      <w:suppressAutoHyphens/>
      <w:spacing w:after="0" w:line="240" w:lineRule="auto"/>
    </w:pPr>
    <w:rPr>
      <w:rFonts w:ascii="Calibri" w:eastAsia="Calibri" w:hAnsi="Calibri"/>
      <w:lang w:eastAsia="ar-SA"/>
    </w:rPr>
  </w:style>
  <w:style w:type="paragraph" w:styleId="a5">
    <w:name w:val="List Paragraph"/>
    <w:basedOn w:val="a"/>
    <w:uiPriority w:val="34"/>
    <w:qFormat/>
    <w:rsid w:val="003D188E"/>
    <w:pPr>
      <w:ind w:left="720"/>
      <w:contextualSpacing/>
    </w:pPr>
  </w:style>
  <w:style w:type="paragraph" w:customStyle="1" w:styleId="2">
    <w:name w:val="Основной текст (2)"/>
    <w:basedOn w:val="a"/>
    <w:rsid w:val="003D188E"/>
    <w:pPr>
      <w:shd w:val="clear" w:color="auto" w:fill="FFFFFF"/>
      <w:spacing w:after="960" w:line="0" w:lineRule="atLeast"/>
      <w:jc w:val="center"/>
    </w:pPr>
    <w:rPr>
      <w:sz w:val="23"/>
      <w:szCs w:val="23"/>
      <w:lang w:eastAsia="en-US"/>
    </w:rPr>
  </w:style>
  <w:style w:type="character" w:styleId="a6">
    <w:name w:val="Hyperlink"/>
    <w:basedOn w:val="a0"/>
    <w:uiPriority w:val="99"/>
    <w:unhideWhenUsed/>
    <w:rsid w:val="003D188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18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188E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1F3433"/>
    <w:rPr>
      <w:b/>
      <w:bCs/>
    </w:rPr>
  </w:style>
  <w:style w:type="paragraph" w:styleId="aa">
    <w:name w:val="Normal (Web)"/>
    <w:basedOn w:val="a"/>
    <w:uiPriority w:val="99"/>
    <w:semiHidden/>
    <w:unhideWhenUsed/>
    <w:rsid w:val="001F3433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7A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C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qFormat/>
    <w:rsid w:val="009968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Основной шрифт абзаца1"/>
    <w:rsid w:val="009968CC"/>
  </w:style>
  <w:style w:type="paragraph" w:customStyle="1" w:styleId="TableParagraph">
    <w:name w:val="Table Paragraph"/>
    <w:basedOn w:val="a"/>
    <w:uiPriority w:val="1"/>
    <w:qFormat/>
    <w:rsid w:val="002C0744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character" w:customStyle="1" w:styleId="fontstyle01">
    <w:name w:val="fontstyle01"/>
    <w:basedOn w:val="a0"/>
    <w:rsid w:val="000336A0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D188E"/>
    <w:rPr>
      <w:rFonts w:ascii="Calibri" w:eastAsia="Calibri" w:hAnsi="Calibri"/>
      <w:lang w:eastAsia="ar-SA"/>
    </w:rPr>
  </w:style>
  <w:style w:type="paragraph" w:styleId="a4">
    <w:name w:val="No Spacing"/>
    <w:link w:val="a3"/>
    <w:uiPriority w:val="1"/>
    <w:qFormat/>
    <w:rsid w:val="003D188E"/>
    <w:pPr>
      <w:suppressAutoHyphens/>
      <w:spacing w:after="0" w:line="240" w:lineRule="auto"/>
    </w:pPr>
    <w:rPr>
      <w:rFonts w:ascii="Calibri" w:eastAsia="Calibri" w:hAnsi="Calibri"/>
      <w:lang w:eastAsia="ar-SA"/>
    </w:rPr>
  </w:style>
  <w:style w:type="paragraph" w:styleId="a5">
    <w:name w:val="List Paragraph"/>
    <w:basedOn w:val="a"/>
    <w:uiPriority w:val="34"/>
    <w:qFormat/>
    <w:rsid w:val="003D188E"/>
    <w:pPr>
      <w:ind w:left="720"/>
      <w:contextualSpacing/>
    </w:pPr>
  </w:style>
  <w:style w:type="paragraph" w:customStyle="1" w:styleId="2">
    <w:name w:val="Основной текст (2)"/>
    <w:basedOn w:val="a"/>
    <w:rsid w:val="003D188E"/>
    <w:pPr>
      <w:shd w:val="clear" w:color="auto" w:fill="FFFFFF"/>
      <w:spacing w:after="960" w:line="0" w:lineRule="atLeast"/>
      <w:jc w:val="center"/>
    </w:pPr>
    <w:rPr>
      <w:sz w:val="23"/>
      <w:szCs w:val="23"/>
      <w:lang w:eastAsia="en-US"/>
    </w:rPr>
  </w:style>
  <w:style w:type="character" w:styleId="a6">
    <w:name w:val="Hyperlink"/>
    <w:basedOn w:val="a0"/>
    <w:uiPriority w:val="99"/>
    <w:semiHidden/>
    <w:unhideWhenUsed/>
    <w:rsid w:val="003D188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18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18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C7650-F502-4F07-98BA-59ECE1D00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Е. Кошелева</dc:creator>
  <cp:keywords/>
  <dc:description/>
  <cp:lastModifiedBy>Анастасия В. Богданова</cp:lastModifiedBy>
  <cp:revision>37</cp:revision>
  <cp:lastPrinted>2018-10-29T08:22:00Z</cp:lastPrinted>
  <dcterms:created xsi:type="dcterms:W3CDTF">2018-05-29T06:45:00Z</dcterms:created>
  <dcterms:modified xsi:type="dcterms:W3CDTF">2022-08-26T05:23:00Z</dcterms:modified>
</cp:coreProperties>
</file>