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58" w:rsidRPr="00874C3D" w:rsidRDefault="00C65B58" w:rsidP="00C65B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УТВЕРЖДЕНО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решением конференции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общероссийской общественной организации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лидеров образования «Учитель Года»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09 апреля 2022 г.</w:t>
      </w: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C65B58" w:rsidP="00C65B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ПОЛОЖЕНИЕ</w:t>
      </w:r>
    </w:p>
    <w:p w:rsidR="00204D3F" w:rsidRDefault="00874C3D" w:rsidP="00C65B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 xml:space="preserve"> региональных</w:t>
      </w:r>
      <w:r w:rsidR="00C65B58"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 xml:space="preserve"> отделениях </w:t>
      </w:r>
    </w:p>
    <w:p w:rsidR="00204D3F" w:rsidRPr="00204D3F" w:rsidRDefault="00C65B58" w:rsidP="00204D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Общероссийской общественной организации</w:t>
      </w:r>
      <w:r w:rsidR="00204D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 xml:space="preserve">лидеров образования 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 xml:space="preserve">«Учитель Года» </w:t>
      </w: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C65B58" w:rsidP="00C65B5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Положение разработано в соответствии с Уставом Общероссийской общественной организации лидеров образования «Учитель Года» и определяет порядок создания, деятельности, ликвидации </w:t>
      </w:r>
      <w:r w:rsid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региональных </w:t>
      </w: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отделений Общероссийской общественной организации лидеров образования «Учитель Года» в субъектах Российской Федерации.</w:t>
      </w: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C65B58" w:rsidP="00C65B58">
      <w:pPr>
        <w:numPr>
          <w:ilvl w:val="0"/>
          <w:numId w:val="1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Общие положения</w:t>
      </w: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</w:t>
      </w:r>
      <w:r w:rsid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Региональные отделения в </w:t>
      </w: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Общероссийской общественной организации лидеров образования «Учитель Года» в субъектах Российской Федерации (далее – Организация; региональные отделения) создаются в субъектах Российской Федерации – республиках, краях, областях, городах федерального значения, автономной области, автономных округах.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1.2. Региональные отделения являются структурными подразделениями Организации. В одном субъекте Российской Федерации создаётся одно региональное отделение.</w:t>
      </w:r>
    </w:p>
    <w:p w:rsidR="00C65B58" w:rsidRPr="00874C3D" w:rsidRDefault="00C65B58" w:rsidP="00C65B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1.3. Региональные отделения осуществляет свою деятельность на основе Устава Общероссийской общественной организации лидеров образования «Учитель Года» и настоящего Положения.</w:t>
      </w: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C65B58" w:rsidP="00C65B58">
      <w:pPr>
        <w:numPr>
          <w:ilvl w:val="0"/>
          <w:numId w:val="2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Руководящие и контрольные органы регионального отделения</w:t>
      </w:r>
    </w:p>
    <w:p w:rsidR="00C65B58" w:rsidRPr="00874C3D" w:rsidRDefault="00C65B58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2.1.</w:t>
      </w:r>
      <w:r w:rsidRPr="00874C3D">
        <w:rPr>
          <w:color w:val="000000" w:themeColor="text1"/>
          <w:sz w:val="25"/>
          <w:szCs w:val="25"/>
        </w:rPr>
        <w:t xml:space="preserve"> Отделения в субъектах Российской Федерации (региональные отделения) создаются при наличии не менее 4 (четырех) членов. В одном субъекте Российской Федерации может быть создано только одно отделение.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Отделение осуществляет свою деятельность на основе настоящего Устава и Положения о региональных отделениях, утвержденного Правлением.</w:t>
      </w:r>
    </w:p>
    <w:p w:rsid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2.2</w:t>
      </w:r>
      <w:r w:rsidRPr="00874C3D">
        <w:rPr>
          <w:color w:val="000000" w:themeColor="text1"/>
          <w:sz w:val="25"/>
          <w:szCs w:val="25"/>
        </w:rPr>
        <w:t>. Органы управления и контроля регионального отделения: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Общее собрание;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Совет;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Председатель;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Ревизор.</w:t>
      </w:r>
    </w:p>
    <w:p w:rsid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2.2.1. </w:t>
      </w:r>
      <w:r w:rsidRPr="00874C3D">
        <w:rPr>
          <w:color w:val="000000" w:themeColor="text1"/>
          <w:sz w:val="25"/>
          <w:szCs w:val="25"/>
        </w:rPr>
        <w:t xml:space="preserve">Высшим руководящим органом является Общее собрание членов Организации, состоящих на учете в региональном отделении (далее – Общее собрание регионального отделения). 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 xml:space="preserve">Общее собрание может быть очередным или внеочередным. Очередное Общее собрание созывается Советом регионального отделения не реже одного раза в год. </w:t>
      </w:r>
      <w:r w:rsidRPr="00874C3D">
        <w:rPr>
          <w:color w:val="000000" w:themeColor="text1"/>
          <w:sz w:val="25"/>
          <w:szCs w:val="25"/>
        </w:rPr>
        <w:lastRenderedPageBreak/>
        <w:t>Внеочередное Общее собрание может быть созвано по инициативе не менее половины членов Организации, состоящих на учете в региональном отделении (далее – члены регионального отделения), либо по решению органов управления Регионального отделения.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Письменные обоснованные требования передаются в Совет, Председатель при этом принимает решение о проведении внеочередного Общего собрания, определяет дату проведения, время, место, повестку дня заседания и уведомляет об этом всех членов Регионального отделения.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Общее собрание считается правомочным, если на нем присутствуют более половины членов Регионального отделения. Общим собранием для ведения протокола простым большинством голосов на каждом заседании избирается Председатель Общего собрания и Секретарь Общего собрания. Председатель и Секретарь Общего собрания не являются органами регионального отделения Организации. Секретарь отвечает исключительно за ведение протокола Общего собрания. Решения Общего собрания оформляются в виде протокола и подписываются Председателем и Секретарем Общего собрания.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Решение Общего собрания принимается открытым голосованием. Решение считается принятым, если за него проголосовало более половины членов Регионального отделения, присутствующих на Общем собрании. Решение по вопросу, отнесенному настоящим уставом к исключительной компетенции Общего собрания регионального отделения, принимается квалифицированным большинством голосов (не менее 2/3) присутствующих членов регионального отделения.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К исключительной компетенции Общего собрания регионального отделения относится решение следующих вопросов: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Определение задач и приоритетных направлений деятельности Регионального отделения;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Определение количественного состава Совета регионального отделения;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Избрание Председателя регионального отделения, членов Совета, Ревизора регионального отделения на 3 (три) года, досрочное прекращение их полномочий;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Заслушивание и обсуждение отчетов Совета и Ревизора и принятие по ним соответствующих решений.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Избрание делегатов на Конференцию.</w:t>
      </w:r>
    </w:p>
    <w:p w:rsid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2.2.2.</w:t>
      </w:r>
      <w:r w:rsidRPr="00874C3D">
        <w:rPr>
          <w:color w:val="000000" w:themeColor="text1"/>
          <w:sz w:val="25"/>
          <w:szCs w:val="25"/>
        </w:rPr>
        <w:t xml:space="preserve"> Совет является выборным коллегиальным органом, который является постоянно действующим руководящим органом Регионального отделения.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Совет осуществляет общее руководство деятельностью Регионального отделения в период между Общими собраниями, организует, руководит и контролирует деятельность Регионального отделения. Совет подотчетен Общему собранию.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Члены Совета Регионального отделения избираются из числа членов регионального отделения на Общем собрании в количестве, определяемом решением Общего собрания, сроком на 3 (три) года.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К компетенции Совета относится выполнение следующих задач: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Сбор информации о деятельности регионального отделения, обобщение опыта работы, анализ и разработка предложений по улучшению деятельности;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Количественный учет членов;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Разработка методических пособий, рекомендаций, сборников документов по деятельности Организации;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Административно-хозяйственное и материально-техническое обеспечение повседневной деятельности Регионального отделения.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 xml:space="preserve">Заседание Совета регионального отделения является правомочным при </w:t>
      </w:r>
      <w:r w:rsidRPr="00874C3D">
        <w:rPr>
          <w:color w:val="000000" w:themeColor="text1"/>
          <w:sz w:val="25"/>
          <w:szCs w:val="25"/>
        </w:rPr>
        <w:lastRenderedPageBreak/>
        <w:t>присутствии более половины его членов. Решения Совета регионального отделения принимаются простым большинством голосов присутствующих членов Совета регионального отделения при наличии кворума.</w:t>
      </w:r>
    </w:p>
    <w:p w:rsid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2.2.3.</w:t>
      </w:r>
      <w:r w:rsidRPr="00874C3D">
        <w:rPr>
          <w:color w:val="000000" w:themeColor="text1"/>
          <w:sz w:val="25"/>
          <w:szCs w:val="25"/>
        </w:rPr>
        <w:t xml:space="preserve"> Председатель является единоличным исполнительным органом регионального отделения. Председатель подотчетен Общему собранию и Совету.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К компетенции Председателя Регионального отделения относится выполнение следующих задач: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Проведение методических мероприятий, консультаций, рабочих встреч по всем вопросам деятельности отделений в соответствии с целями Организации;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Установление контактов, поддержание связей и организация взаимодействия с заинтересованными общественными организациями, общественными движениями по вопросам уставной деятельности Организации;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Разработка перспективных направлений деятельности Организации и подготовка предложений по их идеологическому, финансовому и материальному обеспечению;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Ведение аналитической и информационно-пропагандистской работы, проведение опросов и исследований общественного мнения;</w:t>
      </w:r>
    </w:p>
    <w:p w:rsidR="00874C3D" w:rsidRPr="00874C3D" w:rsidRDefault="00874C3D" w:rsidP="00874C3D">
      <w:pPr>
        <w:pStyle w:val="ConsPlusNormal"/>
        <w:ind w:firstLine="539"/>
        <w:jc w:val="both"/>
        <w:rPr>
          <w:color w:val="000000" w:themeColor="text1"/>
          <w:sz w:val="25"/>
          <w:szCs w:val="25"/>
        </w:rPr>
      </w:pPr>
      <w:r w:rsidRPr="00874C3D">
        <w:rPr>
          <w:color w:val="000000" w:themeColor="text1"/>
          <w:sz w:val="25"/>
          <w:szCs w:val="25"/>
        </w:rPr>
        <w:t>- Организация и проведение общественно-политических и патриотических проектов, акций и мероприятий;</w:t>
      </w:r>
    </w:p>
    <w:p w:rsid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2.2.4.</w:t>
      </w:r>
      <w:r w:rsidRPr="00874C3D">
        <w:rPr>
          <w:color w:val="000000" w:themeColor="text1"/>
          <w:sz w:val="25"/>
          <w:szCs w:val="25"/>
        </w:rPr>
        <w:t xml:space="preserve"> Ревизор осуществляет контроль за финансово – хозяйственной деятельностью регионального отделения. Ревизор проводит ревизии финансово – хозяйственной деятельности регионального отделения не реже одного раза в год и оформляет их в виде соответствующих актов (заключений).</w:t>
      </w:r>
    </w:p>
    <w:p w:rsid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</w:p>
    <w:p w:rsidR="00874C3D" w:rsidRPr="00874C3D" w:rsidRDefault="00874C3D" w:rsidP="00874C3D">
      <w:pPr>
        <w:pStyle w:val="ConsPlusNormal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2.3</w:t>
      </w:r>
      <w:r w:rsidRPr="00874C3D">
        <w:rPr>
          <w:color w:val="000000" w:themeColor="text1"/>
          <w:sz w:val="25"/>
          <w:szCs w:val="25"/>
        </w:rPr>
        <w:t>. Региональные отделения наделяются имуществом на праве оперативного управления.</w:t>
      </w:r>
      <w:r>
        <w:rPr>
          <w:color w:val="000000" w:themeColor="text1"/>
          <w:sz w:val="25"/>
          <w:szCs w:val="25"/>
        </w:rPr>
        <w:t xml:space="preserve"> </w:t>
      </w:r>
    </w:p>
    <w:p w:rsidR="003F3911" w:rsidRPr="00874C3D" w:rsidRDefault="003F3911" w:rsidP="003F39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C65B58" w:rsidP="00874C3D">
      <w:pPr>
        <w:pStyle w:val="a5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Ликвидация регионального отделения</w:t>
      </w:r>
    </w:p>
    <w:p w:rsidR="003F3911" w:rsidRPr="00874C3D" w:rsidRDefault="003F3911" w:rsidP="00C65B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5B58" w:rsidRPr="00874C3D" w:rsidRDefault="00874C3D" w:rsidP="003F39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C65B58"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.1</w:t>
      </w:r>
      <w:r w:rsidR="003F3911"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C65B58"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Региональные отделения ликвидируются в случае ликвидации Организации.</w:t>
      </w:r>
    </w:p>
    <w:p w:rsidR="00C65B58" w:rsidRPr="00874C3D" w:rsidRDefault="00874C3D" w:rsidP="00874C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C65B58"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.2. Региональное отделение вправе выйти из состава Организации.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5B58"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о выходе из состава Организации принимается на основании свободного волеизъявления квалифицированным большинством голосов членов Организации, зарегистрированных в данном региональном отделении.</w:t>
      </w:r>
    </w:p>
    <w:p w:rsidR="00C65B58" w:rsidRPr="00874C3D" w:rsidRDefault="00874C3D" w:rsidP="003F39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C65B58"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.3. В случае принятия решения о выходе регионального отделения из состава Организации утрачивают силу документы, подтверждающие членство в Организации.</w:t>
      </w:r>
    </w:p>
    <w:p w:rsidR="008B4661" w:rsidRPr="00874C3D" w:rsidRDefault="008B4661">
      <w:pPr>
        <w:rPr>
          <w:rFonts w:ascii="Times New Roman" w:hAnsi="Times New Roman" w:cs="Times New Roman"/>
        </w:rPr>
      </w:pPr>
    </w:p>
    <w:sectPr w:rsidR="008B4661" w:rsidRPr="0087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DCB"/>
    <w:multiLevelType w:val="multilevel"/>
    <w:tmpl w:val="1A6C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35E0F"/>
    <w:multiLevelType w:val="multilevel"/>
    <w:tmpl w:val="844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23722"/>
    <w:multiLevelType w:val="multilevel"/>
    <w:tmpl w:val="C7D6E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846E5"/>
    <w:multiLevelType w:val="multilevel"/>
    <w:tmpl w:val="01009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4A"/>
    <w:rsid w:val="000C1A4A"/>
    <w:rsid w:val="001E16B3"/>
    <w:rsid w:val="00204D3F"/>
    <w:rsid w:val="003F3911"/>
    <w:rsid w:val="00874C3D"/>
    <w:rsid w:val="008B4661"/>
    <w:rsid w:val="00C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4237"/>
  <w15:chartTrackingRefBased/>
  <w15:docId w15:val="{F1FDAFC6-62F0-4FDE-8289-64F9D11A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B58"/>
    <w:rPr>
      <w:b/>
      <w:bCs/>
    </w:rPr>
  </w:style>
  <w:style w:type="paragraph" w:styleId="a5">
    <w:name w:val="List Paragraph"/>
    <w:basedOn w:val="a"/>
    <w:uiPriority w:val="34"/>
    <w:qFormat/>
    <w:rsid w:val="00C65B58"/>
    <w:pPr>
      <w:ind w:left="720"/>
      <w:contextualSpacing/>
    </w:pPr>
  </w:style>
  <w:style w:type="paragraph" w:customStyle="1" w:styleId="ConsPlusNormal">
    <w:name w:val="ConsPlusNormal"/>
    <w:rsid w:val="00874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4</cp:revision>
  <dcterms:created xsi:type="dcterms:W3CDTF">2022-04-01T06:16:00Z</dcterms:created>
  <dcterms:modified xsi:type="dcterms:W3CDTF">2022-04-04T06:59:00Z</dcterms:modified>
</cp:coreProperties>
</file>