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УТВЕРЖДАЮ</w:t>
      </w:r>
    </w:p>
    <w:p w:rsidR="00FE618F" w:rsidRPr="00EA0E33" w:rsidRDefault="00EA0E3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Директор ЦНППМ</w:t>
      </w: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_________</w:t>
      </w:r>
      <w:r w:rsidR="00EA0E33" w:rsidRPr="00EA0E33">
        <w:rPr>
          <w:color w:val="000000"/>
          <w:sz w:val="26"/>
          <w:szCs w:val="26"/>
        </w:rPr>
        <w:t>Е.Г. Казак</w:t>
      </w:r>
    </w:p>
    <w:p w:rsidR="00FE618F" w:rsidRPr="00EA0E33" w:rsidRDefault="00D27B8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 xml:space="preserve"> «___»________ 202</w:t>
      </w:r>
      <w:r w:rsidR="00EA0E33" w:rsidRPr="00EA0E33">
        <w:rPr>
          <w:color w:val="000000"/>
          <w:sz w:val="26"/>
          <w:szCs w:val="26"/>
        </w:rPr>
        <w:t>2</w:t>
      </w:r>
      <w:r w:rsidR="0052395E" w:rsidRPr="00EA0E33">
        <w:rPr>
          <w:color w:val="000000"/>
          <w:sz w:val="26"/>
          <w:szCs w:val="26"/>
        </w:rPr>
        <w:t xml:space="preserve"> года</w:t>
      </w: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EA0E33" w:rsidRDefault="0052395E" w:rsidP="00E9047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EA0E33">
        <w:rPr>
          <w:smallCaps/>
          <w:color w:val="000000"/>
          <w:sz w:val="26"/>
          <w:szCs w:val="26"/>
        </w:rPr>
        <w:t>УЧЕБНО-ТЕМАТИЧЕСКИЙ ПЛАН</w:t>
      </w:r>
      <w:r w:rsidR="00B50AF0" w:rsidRPr="00EA0E33">
        <w:rPr>
          <w:smallCaps/>
          <w:color w:val="000000"/>
          <w:sz w:val="26"/>
          <w:szCs w:val="26"/>
        </w:rPr>
        <w:t xml:space="preserve"> </w:t>
      </w:r>
      <w:proofErr w:type="spellStart"/>
      <w:r w:rsidR="00A7578A">
        <w:rPr>
          <w:color w:val="000000"/>
          <w:sz w:val="26"/>
          <w:szCs w:val="26"/>
        </w:rPr>
        <w:t>веб</w:t>
      </w:r>
      <w:r w:rsidR="00D27B80" w:rsidRPr="00EA0E33">
        <w:rPr>
          <w:color w:val="000000"/>
          <w:sz w:val="26"/>
          <w:szCs w:val="26"/>
        </w:rPr>
        <w:t>инара</w:t>
      </w:r>
      <w:proofErr w:type="spellEnd"/>
      <w:r w:rsidRPr="00EA0E33">
        <w:rPr>
          <w:color w:val="000000"/>
          <w:sz w:val="26"/>
          <w:szCs w:val="26"/>
        </w:rPr>
        <w:t xml:space="preserve"> по теме</w:t>
      </w:r>
      <w:r w:rsidR="00EA0E33" w:rsidRPr="00EA0E33">
        <w:rPr>
          <w:color w:val="000000"/>
          <w:sz w:val="26"/>
          <w:szCs w:val="26"/>
        </w:rPr>
        <w:t>:</w:t>
      </w:r>
    </w:p>
    <w:p w:rsidR="006B4665" w:rsidRPr="00645B62" w:rsidRDefault="006B4665" w:rsidP="00645B62">
      <w:pPr>
        <w:shd w:val="clear" w:color="auto" w:fill="FFFFFF"/>
        <w:spacing w:after="0"/>
        <w:ind w:firstLine="567"/>
        <w:jc w:val="center"/>
        <w:rPr>
          <w:b/>
          <w:sz w:val="26"/>
          <w:szCs w:val="26"/>
        </w:rPr>
      </w:pPr>
      <w:r w:rsidRPr="00645B62">
        <w:rPr>
          <w:b/>
          <w:sz w:val="26"/>
          <w:szCs w:val="26"/>
          <w:shd w:val="clear" w:color="auto" w:fill="FFFFFF"/>
        </w:rPr>
        <w:t>«Результаты мониторинга реализации региональной целевой модели наставничества в образовательных организациях Приморского края»</w:t>
      </w:r>
      <w:r w:rsidRPr="00645B62">
        <w:rPr>
          <w:b/>
          <w:sz w:val="26"/>
          <w:szCs w:val="26"/>
        </w:rPr>
        <w:t>.</w:t>
      </w:r>
    </w:p>
    <w:p w:rsidR="00A7578A" w:rsidRDefault="00A7578A" w:rsidP="00134DDF">
      <w:pPr>
        <w:spacing w:after="0"/>
        <w:ind w:firstLine="709"/>
        <w:jc w:val="center"/>
        <w:rPr>
          <w:b/>
          <w:color w:val="2C2D2E"/>
          <w:sz w:val="26"/>
          <w:szCs w:val="26"/>
        </w:rPr>
      </w:pPr>
    </w:p>
    <w:p w:rsidR="00A7578A" w:rsidRPr="00A7578A" w:rsidRDefault="00A7578A" w:rsidP="00A7578A">
      <w:pPr>
        <w:widowControl/>
        <w:shd w:val="clear" w:color="auto" w:fill="FFFFFF"/>
        <w:spacing w:before="0" w:after="0" w:line="276" w:lineRule="auto"/>
        <w:jc w:val="both"/>
        <w:rPr>
          <w:sz w:val="26"/>
          <w:szCs w:val="26"/>
        </w:rPr>
      </w:pPr>
      <w:r w:rsidRPr="00A7578A">
        <w:rPr>
          <w:b/>
          <w:sz w:val="26"/>
          <w:szCs w:val="26"/>
          <w:lang w:eastAsia="en-US"/>
        </w:rPr>
        <w:t xml:space="preserve">Категория обучающихся: </w:t>
      </w:r>
      <w:r w:rsidRPr="00A7578A">
        <w:rPr>
          <w:sz w:val="26"/>
          <w:szCs w:val="26"/>
          <w:lang w:eastAsia="en-US"/>
        </w:rPr>
        <w:t>специалисты методических служб, являющиеся кураторами  наставничества,  кураторы наставничества  в ОО,  руководители образовательных организаций, педагоги-наставники.</w:t>
      </w:r>
    </w:p>
    <w:p w:rsidR="00645B62" w:rsidRDefault="00A7578A" w:rsidP="00645B62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Объем часов: </w:t>
      </w:r>
      <w:r w:rsidR="00F76419">
        <w:rPr>
          <w:sz w:val="26"/>
          <w:szCs w:val="26"/>
        </w:rPr>
        <w:t>2</w:t>
      </w:r>
      <w:r w:rsidRPr="00A7578A">
        <w:rPr>
          <w:sz w:val="26"/>
          <w:szCs w:val="26"/>
        </w:rPr>
        <w:t xml:space="preserve"> час</w:t>
      </w:r>
      <w:r w:rsidR="00F76419">
        <w:rPr>
          <w:sz w:val="26"/>
          <w:szCs w:val="26"/>
        </w:rPr>
        <w:t>а</w:t>
      </w:r>
      <w:r w:rsidRPr="00A7578A">
        <w:rPr>
          <w:sz w:val="26"/>
          <w:szCs w:val="26"/>
        </w:rPr>
        <w:t>.</w:t>
      </w:r>
    </w:p>
    <w:p w:rsidR="006B4665" w:rsidRPr="00645B62" w:rsidRDefault="00A7578A" w:rsidP="00645B62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Форма обучения: </w:t>
      </w:r>
      <w:r w:rsidRPr="00A7578A">
        <w:rPr>
          <w:sz w:val="26"/>
          <w:szCs w:val="26"/>
        </w:rPr>
        <w:t>очная, с ДОТ</w:t>
      </w:r>
      <w:r w:rsidR="00F76419">
        <w:rPr>
          <w:sz w:val="26"/>
          <w:szCs w:val="26"/>
        </w:rPr>
        <w:t xml:space="preserve"> 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Режим обучения: </w:t>
      </w:r>
      <w:r w:rsidRPr="00A7578A">
        <w:rPr>
          <w:sz w:val="26"/>
          <w:szCs w:val="26"/>
        </w:rPr>
        <w:t>единовременно.</w:t>
      </w:r>
    </w:p>
    <w:p w:rsid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Период обучения: </w:t>
      </w:r>
      <w:r w:rsidR="006B4665">
        <w:rPr>
          <w:sz w:val="26"/>
          <w:szCs w:val="26"/>
        </w:rPr>
        <w:t>2</w:t>
      </w:r>
      <w:r w:rsidR="00F76419">
        <w:rPr>
          <w:sz w:val="26"/>
          <w:szCs w:val="26"/>
        </w:rPr>
        <w:t>8.11. 2022 с 15.00 до 17</w:t>
      </w:r>
      <w:r w:rsidRPr="00A7578A">
        <w:rPr>
          <w:sz w:val="26"/>
          <w:szCs w:val="26"/>
        </w:rPr>
        <w:t>.00</w:t>
      </w:r>
    </w:p>
    <w:p w:rsidR="00645B62" w:rsidRPr="00645B62" w:rsidRDefault="00645B62" w:rsidP="00A7578A">
      <w:pPr>
        <w:spacing w:after="0"/>
        <w:jc w:val="both"/>
        <w:rPr>
          <w:b/>
          <w:sz w:val="26"/>
          <w:szCs w:val="26"/>
        </w:rPr>
      </w:pPr>
      <w:r w:rsidRPr="00645B62">
        <w:rPr>
          <w:b/>
          <w:sz w:val="26"/>
          <w:szCs w:val="26"/>
        </w:rPr>
        <w:t>Ссылка для подключения:</w:t>
      </w:r>
      <w:r w:rsidRPr="00645B62">
        <w:t xml:space="preserve"> </w:t>
      </w:r>
      <w:hyperlink r:id="rId5" w:history="1">
        <w:r w:rsidRPr="00645B62">
          <w:rPr>
            <w:rStyle w:val="a9"/>
            <w:sz w:val="26"/>
            <w:szCs w:val="26"/>
          </w:rPr>
          <w:t>https://events.webinar.ru/18885215/260919687</w:t>
        </w:r>
      </w:hyperlink>
    </w:p>
    <w:p w:rsidR="00A7578A" w:rsidRPr="00A7578A" w:rsidRDefault="00A7578A" w:rsidP="00A7578A">
      <w:pPr>
        <w:spacing w:after="0"/>
        <w:jc w:val="both"/>
        <w:rPr>
          <w:b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 w:rsidRPr="00EA0E3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>/п</w:t>
            </w:r>
          </w:p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EA0E33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RPr="00EA0E33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4</w:t>
            </w:r>
          </w:p>
        </w:tc>
      </w:tr>
      <w:tr w:rsidR="00134DD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645B62" w:rsidRDefault="006B4665" w:rsidP="006B4665">
            <w:pPr>
              <w:rPr>
                <w:sz w:val="26"/>
                <w:szCs w:val="26"/>
              </w:rPr>
            </w:pPr>
            <w:r w:rsidRPr="00645B62">
              <w:rPr>
                <w:sz w:val="26"/>
                <w:szCs w:val="26"/>
              </w:rPr>
              <w:t xml:space="preserve">Нормативно-правовое обеспечение реализации в муниципальных системах образования региональной целевой модели наставничества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645B62" w:rsidRDefault="006B4665" w:rsidP="006B4665">
            <w:pPr>
              <w:rPr>
                <w:sz w:val="26"/>
                <w:szCs w:val="26"/>
              </w:rPr>
            </w:pPr>
            <w:r w:rsidRPr="00645B62">
              <w:rPr>
                <w:sz w:val="26"/>
                <w:szCs w:val="26"/>
              </w:rPr>
              <w:t xml:space="preserve">Анализ качества реализации целевой модели наставничества в образовательных организациях муниципалитетов Приморского края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6B46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6B4665" w:rsidP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4665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65" w:rsidRPr="00EA0E33" w:rsidRDefault="006B46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65" w:rsidRPr="00645B62" w:rsidRDefault="006B4665" w:rsidP="006B4665">
            <w:pPr>
              <w:spacing w:after="0"/>
              <w:jc w:val="both"/>
              <w:rPr>
                <w:sz w:val="26"/>
                <w:szCs w:val="26"/>
              </w:rPr>
            </w:pPr>
            <w:r w:rsidRPr="00645B62">
              <w:rPr>
                <w:sz w:val="26"/>
                <w:szCs w:val="26"/>
              </w:rPr>
              <w:t>Адресные рекомендации муниципальным системам образования по реализации целевой модели наставничества.</w:t>
            </w:r>
          </w:p>
          <w:p w:rsidR="006B4665" w:rsidRPr="00645B62" w:rsidRDefault="006B4665" w:rsidP="006B4665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65" w:rsidRPr="00EA0E33" w:rsidRDefault="006B4665" w:rsidP="00787D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65" w:rsidRPr="00EA0E33" w:rsidRDefault="006B4665" w:rsidP="00787D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65" w:rsidRPr="00EA0E33" w:rsidRDefault="006B46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1467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9918"/>
        <w:gridCol w:w="2268"/>
        <w:gridCol w:w="2488"/>
      </w:tblGrid>
      <w:tr w:rsidR="00FE618F" w:rsidRPr="00EA0E33" w:rsidTr="00E90477">
        <w:trPr>
          <w:trHeight w:val="457"/>
        </w:trPr>
        <w:tc>
          <w:tcPr>
            <w:tcW w:w="9918" w:type="dxa"/>
          </w:tcPr>
          <w:p w:rsidR="00FE618F" w:rsidRPr="00EA0E33" w:rsidRDefault="0052395E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Руководитель </w:t>
            </w:r>
            <w:r w:rsidR="00134DDF">
              <w:rPr>
                <w:color w:val="000000"/>
                <w:sz w:val="26"/>
                <w:szCs w:val="26"/>
              </w:rPr>
              <w:t>сем</w:t>
            </w:r>
            <w:r w:rsidR="00EA0E33" w:rsidRPr="00EA0E33">
              <w:rPr>
                <w:color w:val="000000"/>
                <w:sz w:val="26"/>
                <w:szCs w:val="26"/>
              </w:rPr>
              <w:t>инара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r w:rsidR="00E90477">
              <w:rPr>
                <w:color w:val="000000"/>
                <w:sz w:val="26"/>
                <w:szCs w:val="26"/>
              </w:rPr>
              <w:t xml:space="preserve">                 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0AF0" w:rsidRPr="00EA0E33">
              <w:rPr>
                <w:color w:val="000000"/>
                <w:sz w:val="26"/>
                <w:szCs w:val="26"/>
              </w:rPr>
              <w:t>Сеничева</w:t>
            </w:r>
            <w:proofErr w:type="spellEnd"/>
            <w:r w:rsidR="00B50AF0" w:rsidRPr="00EA0E33">
              <w:rPr>
                <w:color w:val="000000"/>
                <w:sz w:val="26"/>
                <w:szCs w:val="26"/>
              </w:rPr>
              <w:t xml:space="preserve"> Ю.А.</w:t>
            </w:r>
            <w:r w:rsidR="00E90477">
              <w:rPr>
                <w:color w:val="000000"/>
                <w:sz w:val="26"/>
                <w:szCs w:val="26"/>
              </w:rPr>
              <w:t>, гл. эксперт ЦНППМ</w:t>
            </w:r>
          </w:p>
        </w:tc>
        <w:tc>
          <w:tcPr>
            <w:tcW w:w="226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FE618F" w:rsidRPr="00EA0E33" w:rsidTr="00E90477">
        <w:tc>
          <w:tcPr>
            <w:tcW w:w="9918" w:type="dxa"/>
          </w:tcPr>
          <w:p w:rsidR="008A6F07" w:rsidRPr="00EA0E33" w:rsidRDefault="008A6F07" w:rsidP="008A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-2235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E618F" w:rsidRPr="00EA0E33" w:rsidRDefault="00FE618F" w:rsidP="00EA0E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3720" w:right="-2518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 w:rsidRPr="00EA0E33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RPr="00EA0E33">
        <w:trPr>
          <w:trHeight w:val="735"/>
        </w:trPr>
        <w:tc>
          <w:tcPr>
            <w:tcW w:w="5671" w:type="dxa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sectPr w:rsidR="00FE618F" w:rsidRPr="00EA0E33" w:rsidSect="00E90477">
      <w:pgSz w:w="11906" w:h="16838"/>
      <w:pgMar w:top="851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71575"/>
    <w:rsid w:val="00134DDF"/>
    <w:rsid w:val="002020F8"/>
    <w:rsid w:val="002B75E1"/>
    <w:rsid w:val="00337846"/>
    <w:rsid w:val="0046122E"/>
    <w:rsid w:val="0052395E"/>
    <w:rsid w:val="00540AEE"/>
    <w:rsid w:val="00645B62"/>
    <w:rsid w:val="006A73BD"/>
    <w:rsid w:val="006B4665"/>
    <w:rsid w:val="0076519F"/>
    <w:rsid w:val="008A6F07"/>
    <w:rsid w:val="00A7578A"/>
    <w:rsid w:val="00B50AF0"/>
    <w:rsid w:val="00B52195"/>
    <w:rsid w:val="00D27B80"/>
    <w:rsid w:val="00D943D3"/>
    <w:rsid w:val="00E90477"/>
    <w:rsid w:val="00EA0E33"/>
    <w:rsid w:val="00F60481"/>
    <w:rsid w:val="00F76419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2609196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В. Калинина</cp:lastModifiedBy>
  <cp:revision>28</cp:revision>
  <dcterms:created xsi:type="dcterms:W3CDTF">2021-02-14T05:20:00Z</dcterms:created>
  <dcterms:modified xsi:type="dcterms:W3CDTF">2022-11-10T02:09:00Z</dcterms:modified>
</cp:coreProperties>
</file>