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B22" w:rsidRPr="00607B22" w:rsidRDefault="00607B22" w:rsidP="00607B22">
      <w:pPr>
        <w:widowControl w:val="0"/>
        <w:suppressAutoHyphens/>
        <w:spacing w:after="283" w:line="240" w:lineRule="auto"/>
        <w:rPr>
          <w:rFonts w:ascii="Liberation Serif" w:eastAsia="Arial Unicode MS" w:hAnsi="Liberation Serif" w:cs="Lucida Sans" w:hint="eastAsia"/>
          <w:b/>
          <w:sz w:val="24"/>
          <w:szCs w:val="24"/>
          <w:lang w:eastAsia="zh-CN" w:bidi="hi-IN"/>
        </w:rPr>
      </w:pPr>
      <w:r w:rsidRPr="00607B22">
        <w:rPr>
          <w:rFonts w:ascii="Liberation Serif" w:eastAsia="Arial Unicode MS" w:hAnsi="Liberation Serif" w:cs="Lucida Sans"/>
          <w:b/>
          <w:sz w:val="24"/>
          <w:szCs w:val="24"/>
          <w:lang w:eastAsia="zh-CN" w:bidi="hi-IN"/>
        </w:rPr>
        <w:t xml:space="preserve">2. Результаты входной диагностики профессиональных дефицитов </w:t>
      </w: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3403"/>
        <w:gridCol w:w="1607"/>
        <w:gridCol w:w="1004"/>
        <w:gridCol w:w="1099"/>
        <w:gridCol w:w="1175"/>
        <w:gridCol w:w="992"/>
      </w:tblGrid>
      <w:tr w:rsidR="00607B22" w:rsidRPr="00607B22" w:rsidTr="004D276F">
        <w:trPr>
          <w:trHeight w:val="459"/>
        </w:trPr>
        <w:tc>
          <w:tcPr>
            <w:tcW w:w="3403" w:type="dxa"/>
            <w:vMerge w:val="restart"/>
          </w:tcPr>
          <w:p w:rsidR="00607B22" w:rsidRPr="00E11CF6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bookmarkStart w:id="0" w:name="_GoBack" w:colFirst="0" w:colLast="0"/>
            <w:r w:rsidRPr="00E11CF6">
              <w:rPr>
                <w:rFonts w:ascii="Liberation Serif" w:eastAsia="Arial Unicode MS" w:hAnsi="Liberation Serif" w:cs="Lucida Sans"/>
                <w:b/>
                <w:color w:val="000000" w:themeColor="text1"/>
                <w:sz w:val="24"/>
                <w:szCs w:val="24"/>
                <w:lang w:eastAsia="zh-CN" w:bidi="hi-IN"/>
              </w:rPr>
              <w:t xml:space="preserve">Компетенции </w:t>
            </w:r>
          </w:p>
          <w:p w:rsidR="00607B22" w:rsidRPr="00E11CF6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1607" w:type="dxa"/>
            <w:vMerge w:val="restart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Затруднения</w:t>
            </w:r>
          </w:p>
        </w:tc>
        <w:tc>
          <w:tcPr>
            <w:tcW w:w="4270" w:type="dxa"/>
            <w:gridSpan w:val="4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Уровень</w:t>
            </w:r>
            <w:proofErr w:type="gramStart"/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 xml:space="preserve"> (%) </w:t>
            </w:r>
            <w:proofErr w:type="gramEnd"/>
          </w:p>
        </w:tc>
      </w:tr>
      <w:tr w:rsidR="00607B22" w:rsidRPr="00607B22" w:rsidTr="004D276F">
        <w:trPr>
          <w:trHeight w:val="311"/>
        </w:trPr>
        <w:tc>
          <w:tcPr>
            <w:tcW w:w="3403" w:type="dxa"/>
            <w:vMerge/>
          </w:tcPr>
          <w:p w:rsidR="00607B22" w:rsidRPr="00E11CF6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color w:val="000000" w:themeColor="text1"/>
                <w:sz w:val="24"/>
                <w:szCs w:val="24"/>
                <w:lang w:eastAsia="zh-CN" w:bidi="hi-IN"/>
              </w:rPr>
            </w:pPr>
          </w:p>
        </w:tc>
        <w:tc>
          <w:tcPr>
            <w:tcW w:w="1607" w:type="dxa"/>
            <w:vMerge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04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1099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1175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992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b/>
                <w:sz w:val="24"/>
                <w:szCs w:val="24"/>
                <w:lang w:eastAsia="zh-CN" w:bidi="hi-IN"/>
              </w:rPr>
              <w:t>общий</w:t>
            </w:r>
          </w:p>
        </w:tc>
      </w:tr>
      <w:tr w:rsidR="00607B22" w:rsidRPr="00607B22" w:rsidTr="004D276F">
        <w:tc>
          <w:tcPr>
            <w:tcW w:w="3403" w:type="dxa"/>
          </w:tcPr>
          <w:p w:rsidR="00607B22" w:rsidRPr="00E11CF6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b/>
                <w:color w:val="000000" w:themeColor="text1"/>
                <w:sz w:val="24"/>
                <w:szCs w:val="24"/>
                <w:lang w:eastAsia="zh-CN" w:bidi="hi-IN"/>
              </w:rPr>
            </w:pPr>
            <w:r w:rsidRPr="00E11CF6">
              <w:rPr>
                <w:rFonts w:ascii="Liberation Serif" w:eastAsia="Arial Unicode MS" w:hAnsi="Liberation Serif" w:cs="Lucida Sans"/>
                <w:b/>
                <w:color w:val="000000" w:themeColor="text1"/>
                <w:sz w:val="24"/>
                <w:szCs w:val="24"/>
                <w:lang w:eastAsia="zh-CN" w:bidi="hi-IN"/>
              </w:rPr>
              <w:t xml:space="preserve">Методические </w:t>
            </w:r>
          </w:p>
        </w:tc>
        <w:tc>
          <w:tcPr>
            <w:tcW w:w="1607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04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99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175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</w:tr>
      <w:bookmarkEnd w:id="0"/>
      <w:tr w:rsidR="00607B22" w:rsidRPr="00607B22" w:rsidTr="004D276F">
        <w:trPr>
          <w:trHeight w:val="716"/>
        </w:trPr>
        <w:tc>
          <w:tcPr>
            <w:tcW w:w="3403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Психолог</w:t>
            </w:r>
            <w:proofErr w:type="gramStart"/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о-</w:t>
            </w:r>
            <w:proofErr w:type="gramEnd"/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br/>
              <w:t>педагогические</w:t>
            </w:r>
          </w:p>
        </w:tc>
        <w:tc>
          <w:tcPr>
            <w:tcW w:w="1607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04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99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175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</w:tr>
      <w:tr w:rsidR="00607B22" w:rsidRPr="00607B22" w:rsidTr="004D276F">
        <w:tc>
          <w:tcPr>
            <w:tcW w:w="3403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 xml:space="preserve">Коммуникативные </w:t>
            </w:r>
          </w:p>
        </w:tc>
        <w:tc>
          <w:tcPr>
            <w:tcW w:w="1607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04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99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175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</w:tr>
      <w:tr w:rsidR="00607B22" w:rsidRPr="00607B22" w:rsidTr="004D276F">
        <w:tc>
          <w:tcPr>
            <w:tcW w:w="3403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ИК</w:t>
            </w:r>
            <w:proofErr w:type="gramStart"/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>Т-</w:t>
            </w:r>
            <w:proofErr w:type="gramEnd"/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br/>
              <w:t xml:space="preserve">компетентность </w:t>
            </w:r>
          </w:p>
        </w:tc>
        <w:tc>
          <w:tcPr>
            <w:tcW w:w="1607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04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99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175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</w:tr>
      <w:tr w:rsidR="00607B22" w:rsidRPr="00607B22" w:rsidTr="004D276F">
        <w:tc>
          <w:tcPr>
            <w:tcW w:w="3403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  <w:r w:rsidRPr="00607B22">
              <w:rPr>
                <w:rFonts w:ascii="Liberation Serif" w:eastAsia="Arial Unicode MS" w:hAnsi="Liberation Serif" w:cs="Lucida Sans"/>
                <w:sz w:val="24"/>
                <w:szCs w:val="24"/>
                <w:lang w:eastAsia="zh-CN" w:bidi="hi-IN"/>
              </w:rPr>
              <w:t xml:space="preserve">Предметные </w:t>
            </w:r>
          </w:p>
        </w:tc>
        <w:tc>
          <w:tcPr>
            <w:tcW w:w="1607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04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099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1175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  <w:tc>
          <w:tcPr>
            <w:tcW w:w="992" w:type="dxa"/>
          </w:tcPr>
          <w:p w:rsidR="00607B22" w:rsidRPr="00607B22" w:rsidRDefault="00607B22" w:rsidP="00607B22">
            <w:pPr>
              <w:widowControl w:val="0"/>
              <w:suppressAutoHyphens/>
              <w:spacing w:after="283"/>
              <w:rPr>
                <w:rFonts w:ascii="Liberation Serif" w:eastAsia="Arial Unicode MS" w:hAnsi="Liberation Serif" w:cs="Lucida Sans" w:hint="eastAsia"/>
                <w:sz w:val="24"/>
                <w:szCs w:val="24"/>
                <w:lang w:eastAsia="zh-CN" w:bidi="hi-IN"/>
              </w:rPr>
            </w:pPr>
          </w:p>
        </w:tc>
      </w:tr>
    </w:tbl>
    <w:p w:rsidR="003E6E82" w:rsidRDefault="003E6E82"/>
    <w:sectPr w:rsidR="003E6E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54"/>
    <w:rsid w:val="003E6E82"/>
    <w:rsid w:val="00607B22"/>
    <w:rsid w:val="00E11CF6"/>
    <w:rsid w:val="00EC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7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А. Сеничева</dc:creator>
  <cp:keywords/>
  <dc:description/>
  <cp:lastModifiedBy>Юлия А. Сеничева</cp:lastModifiedBy>
  <cp:revision>4</cp:revision>
  <dcterms:created xsi:type="dcterms:W3CDTF">2022-12-07T02:56:00Z</dcterms:created>
  <dcterms:modified xsi:type="dcterms:W3CDTF">2024-11-20T07:39:00Z</dcterms:modified>
</cp:coreProperties>
</file>